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B0" w:rsidRDefault="000A3785" w:rsidP="00BF61BD">
      <w:pPr>
        <w:pStyle w:val="a3"/>
        <w:tabs>
          <w:tab w:val="left" w:pos="0"/>
        </w:tabs>
        <w:spacing w:before="0" w:beforeAutospacing="0" w:after="0" w:afterAutospacing="0"/>
        <w:ind w:firstLine="567"/>
        <w:jc w:val="center"/>
        <w:rPr>
          <w:b/>
          <w:color w:val="000000"/>
          <w:sz w:val="28"/>
          <w:szCs w:val="28"/>
        </w:rPr>
      </w:pPr>
      <w:r>
        <w:rPr>
          <w:b/>
          <w:color w:val="000000"/>
          <w:sz w:val="28"/>
          <w:szCs w:val="28"/>
        </w:rPr>
        <w:t>Д</w:t>
      </w:r>
      <w:r w:rsidR="004309B0" w:rsidRPr="004309B0">
        <w:rPr>
          <w:b/>
          <w:color w:val="000000"/>
          <w:sz w:val="28"/>
          <w:szCs w:val="28"/>
        </w:rPr>
        <w:t>оклад руководителя УФАС России по КБР</w:t>
      </w:r>
      <w:r w:rsidR="0018671C">
        <w:rPr>
          <w:b/>
          <w:color w:val="000000"/>
          <w:sz w:val="28"/>
          <w:szCs w:val="28"/>
        </w:rPr>
        <w:t xml:space="preserve"> Пшиншева К.Г.</w:t>
      </w:r>
    </w:p>
    <w:p w:rsidR="00E16358" w:rsidRDefault="004309B0" w:rsidP="00BF61BD">
      <w:pPr>
        <w:pStyle w:val="a3"/>
        <w:tabs>
          <w:tab w:val="left" w:pos="0"/>
        </w:tabs>
        <w:spacing w:before="0" w:beforeAutospacing="0" w:after="0" w:afterAutospacing="0"/>
        <w:ind w:firstLine="567"/>
        <w:jc w:val="center"/>
        <w:rPr>
          <w:b/>
          <w:color w:val="000000"/>
          <w:sz w:val="28"/>
          <w:szCs w:val="28"/>
        </w:rPr>
      </w:pPr>
      <w:r w:rsidRPr="004309B0">
        <w:rPr>
          <w:b/>
          <w:color w:val="000000"/>
          <w:sz w:val="28"/>
          <w:szCs w:val="28"/>
        </w:rPr>
        <w:t>(</w:t>
      </w:r>
      <w:r w:rsidR="00042BDB">
        <w:rPr>
          <w:b/>
          <w:color w:val="000000"/>
          <w:sz w:val="28"/>
          <w:szCs w:val="28"/>
        </w:rPr>
        <w:t xml:space="preserve">ПО </w:t>
      </w:r>
      <w:r w:rsidR="00EB619A">
        <w:rPr>
          <w:b/>
          <w:color w:val="000000"/>
          <w:sz w:val="28"/>
          <w:szCs w:val="28"/>
        </w:rPr>
        <w:t>18</w:t>
      </w:r>
      <w:r w:rsidR="00042BDB">
        <w:rPr>
          <w:b/>
          <w:color w:val="000000"/>
          <w:sz w:val="28"/>
          <w:szCs w:val="28"/>
        </w:rPr>
        <w:t>.</w:t>
      </w:r>
      <w:r w:rsidR="00EB619A">
        <w:rPr>
          <w:b/>
          <w:color w:val="000000"/>
          <w:sz w:val="28"/>
          <w:szCs w:val="28"/>
        </w:rPr>
        <w:t>12</w:t>
      </w:r>
      <w:r w:rsidR="00042BDB">
        <w:rPr>
          <w:b/>
          <w:color w:val="000000"/>
          <w:sz w:val="28"/>
          <w:szCs w:val="28"/>
        </w:rPr>
        <w:t>.2018</w:t>
      </w:r>
      <w:r w:rsidRPr="004309B0">
        <w:rPr>
          <w:b/>
          <w:color w:val="000000"/>
          <w:sz w:val="28"/>
          <w:szCs w:val="28"/>
        </w:rPr>
        <w:t>)</w:t>
      </w:r>
    </w:p>
    <w:p w:rsidR="00042BDB" w:rsidRDefault="00042BDB" w:rsidP="00BF61BD">
      <w:pPr>
        <w:pStyle w:val="a3"/>
        <w:tabs>
          <w:tab w:val="left" w:pos="0"/>
        </w:tabs>
        <w:spacing w:before="0" w:beforeAutospacing="0" w:after="0" w:afterAutospacing="0"/>
        <w:ind w:firstLine="567"/>
        <w:jc w:val="center"/>
        <w:rPr>
          <w:b/>
          <w:color w:val="000000"/>
          <w:sz w:val="28"/>
          <w:szCs w:val="28"/>
        </w:rPr>
      </w:pPr>
    </w:p>
    <w:p w:rsidR="00E16358" w:rsidRDefault="00042BDB" w:rsidP="00BF61BD">
      <w:pPr>
        <w:pStyle w:val="a3"/>
        <w:tabs>
          <w:tab w:val="left" w:pos="0"/>
        </w:tabs>
        <w:spacing w:before="0" w:beforeAutospacing="0" w:after="0" w:afterAutospacing="0"/>
        <w:ind w:firstLine="567"/>
        <w:jc w:val="center"/>
        <w:rPr>
          <w:color w:val="000000"/>
          <w:sz w:val="28"/>
          <w:szCs w:val="28"/>
          <w:u w:val="single"/>
        </w:rPr>
      </w:pPr>
      <w:r>
        <w:rPr>
          <w:color w:val="000000"/>
          <w:sz w:val="28"/>
          <w:szCs w:val="28"/>
          <w:u w:val="single"/>
        </w:rPr>
        <w:t>Добрый день, уважаемые гости, коллеги!</w:t>
      </w:r>
    </w:p>
    <w:p w:rsidR="00042BDB" w:rsidRDefault="00042BDB" w:rsidP="00BF61BD">
      <w:pPr>
        <w:pStyle w:val="a3"/>
        <w:tabs>
          <w:tab w:val="left" w:pos="0"/>
        </w:tabs>
        <w:spacing w:before="0" w:beforeAutospacing="0" w:after="0" w:afterAutospacing="0"/>
        <w:ind w:firstLine="567"/>
        <w:jc w:val="center"/>
        <w:rPr>
          <w:color w:val="000000"/>
          <w:sz w:val="28"/>
          <w:szCs w:val="28"/>
          <w:u w:val="single"/>
        </w:rPr>
      </w:pPr>
    </w:p>
    <w:p w:rsidR="00735CFE" w:rsidRDefault="00042BDB" w:rsidP="00BF61BD">
      <w:pPr>
        <w:pStyle w:val="a3"/>
        <w:tabs>
          <w:tab w:val="left" w:pos="0"/>
        </w:tabs>
        <w:spacing w:before="0" w:beforeAutospacing="0" w:after="0" w:afterAutospacing="0"/>
        <w:ind w:firstLine="567"/>
        <w:jc w:val="both"/>
        <w:rPr>
          <w:color w:val="000000"/>
          <w:sz w:val="28"/>
          <w:szCs w:val="28"/>
        </w:rPr>
      </w:pPr>
      <w:r w:rsidRPr="00042BDB">
        <w:rPr>
          <w:color w:val="000000"/>
          <w:sz w:val="28"/>
          <w:szCs w:val="28"/>
        </w:rPr>
        <w:t xml:space="preserve">Сегодня </w:t>
      </w:r>
      <w:r>
        <w:rPr>
          <w:color w:val="000000"/>
          <w:sz w:val="28"/>
          <w:szCs w:val="28"/>
        </w:rPr>
        <w:t xml:space="preserve">Управление ФАС России по Кабардино-Балкарии проводит публичные </w:t>
      </w:r>
      <w:r w:rsidR="00056395">
        <w:rPr>
          <w:color w:val="000000"/>
          <w:sz w:val="28"/>
          <w:szCs w:val="28"/>
        </w:rPr>
        <w:t>обсуждения работы регионального</w:t>
      </w:r>
      <w:r w:rsidR="00685092">
        <w:rPr>
          <w:color w:val="000000"/>
          <w:sz w:val="28"/>
          <w:szCs w:val="28"/>
        </w:rPr>
        <w:t xml:space="preserve"> ведомства </w:t>
      </w:r>
      <w:r w:rsidR="00735CFE">
        <w:rPr>
          <w:color w:val="000000"/>
          <w:sz w:val="28"/>
          <w:szCs w:val="28"/>
        </w:rPr>
        <w:t xml:space="preserve">за период </w:t>
      </w:r>
      <w:r w:rsidR="00EB619A">
        <w:rPr>
          <w:color w:val="000000"/>
          <w:sz w:val="28"/>
          <w:szCs w:val="28"/>
        </w:rPr>
        <w:t>4</w:t>
      </w:r>
      <w:r w:rsidR="00DB35B5">
        <w:rPr>
          <w:color w:val="000000"/>
          <w:sz w:val="28"/>
          <w:szCs w:val="28"/>
        </w:rPr>
        <w:t>-го</w:t>
      </w:r>
      <w:r w:rsidR="00735CFE">
        <w:rPr>
          <w:color w:val="000000"/>
          <w:sz w:val="28"/>
          <w:szCs w:val="28"/>
        </w:rPr>
        <w:t xml:space="preserve"> квартала 2018года. </w:t>
      </w:r>
    </w:p>
    <w:p w:rsidR="00FC6D1F" w:rsidRDefault="00FC6D1F" w:rsidP="00BF61BD">
      <w:pPr>
        <w:pStyle w:val="a3"/>
        <w:tabs>
          <w:tab w:val="left" w:pos="0"/>
        </w:tabs>
        <w:spacing w:before="0" w:beforeAutospacing="0" w:after="0" w:afterAutospacing="0"/>
        <w:ind w:firstLine="567"/>
        <w:jc w:val="both"/>
        <w:rPr>
          <w:color w:val="000000"/>
          <w:sz w:val="28"/>
          <w:szCs w:val="28"/>
        </w:rPr>
      </w:pPr>
    </w:p>
    <w:p w:rsidR="00FC6D1F" w:rsidRDefault="00FC6D1F" w:rsidP="00BF61BD">
      <w:pPr>
        <w:pStyle w:val="a3"/>
        <w:tabs>
          <w:tab w:val="left" w:pos="0"/>
        </w:tabs>
        <w:spacing w:before="0" w:beforeAutospacing="0" w:after="0" w:afterAutospacing="0"/>
        <w:ind w:firstLine="567"/>
        <w:jc w:val="both"/>
        <w:rPr>
          <w:b/>
          <w:color w:val="000000"/>
          <w:sz w:val="28"/>
          <w:szCs w:val="28"/>
          <w:u w:val="single"/>
        </w:rPr>
      </w:pPr>
      <w:r w:rsidRPr="00FC6D1F">
        <w:rPr>
          <w:b/>
          <w:color w:val="000000"/>
          <w:sz w:val="28"/>
          <w:szCs w:val="28"/>
          <w:u w:val="single"/>
        </w:rPr>
        <w:t>Повестка дня, регламент</w:t>
      </w:r>
      <w:r w:rsidR="00BF61BD">
        <w:rPr>
          <w:b/>
          <w:color w:val="000000"/>
          <w:sz w:val="28"/>
          <w:szCs w:val="28"/>
          <w:u w:val="single"/>
        </w:rPr>
        <w:t xml:space="preserve"> работы</w:t>
      </w:r>
      <w:r w:rsidRPr="00FC6D1F">
        <w:rPr>
          <w:b/>
          <w:color w:val="000000"/>
          <w:sz w:val="28"/>
          <w:szCs w:val="28"/>
          <w:u w:val="single"/>
        </w:rPr>
        <w:t xml:space="preserve"> </w:t>
      </w:r>
    </w:p>
    <w:p w:rsidR="00BF61BD" w:rsidRDefault="00BF61BD" w:rsidP="00BF61BD">
      <w:pPr>
        <w:pStyle w:val="a3"/>
        <w:tabs>
          <w:tab w:val="left" w:pos="0"/>
        </w:tabs>
        <w:spacing w:before="0" w:beforeAutospacing="0" w:after="0" w:afterAutospacing="0"/>
        <w:ind w:firstLine="567"/>
        <w:jc w:val="both"/>
        <w:rPr>
          <w:b/>
          <w:color w:val="000000"/>
          <w:sz w:val="28"/>
          <w:szCs w:val="28"/>
          <w:u w:val="single"/>
        </w:rPr>
      </w:pPr>
    </w:p>
    <w:p w:rsidR="00BF61BD" w:rsidRPr="00BF61BD" w:rsidRDefault="00BF61BD" w:rsidP="00BF61BD">
      <w:pPr>
        <w:pStyle w:val="a5"/>
        <w:numPr>
          <w:ilvl w:val="0"/>
          <w:numId w:val="30"/>
        </w:numPr>
        <w:spacing w:after="0"/>
        <w:ind w:left="0" w:hanging="349"/>
        <w:jc w:val="both"/>
        <w:rPr>
          <w:rFonts w:cs="Times New Roman"/>
        </w:rPr>
      </w:pPr>
      <w:proofErr w:type="gramStart"/>
      <w:r w:rsidRPr="00BF61BD">
        <w:rPr>
          <w:rFonts w:cs="Times New Roman"/>
        </w:rPr>
        <w:t>Результаты  правоприменительной</w:t>
      </w:r>
      <w:proofErr w:type="gramEnd"/>
      <w:r w:rsidRPr="00BF61BD">
        <w:rPr>
          <w:rFonts w:cs="Times New Roman"/>
        </w:rPr>
        <w:t xml:space="preserve"> практики Кабардино-Балкарского</w:t>
      </w:r>
      <w:r w:rsidRPr="00BF61BD">
        <w:rPr>
          <w:rFonts w:cs="Times New Roman"/>
          <w:vertAlign w:val="subscript"/>
        </w:rPr>
        <w:t xml:space="preserve"> </w:t>
      </w:r>
      <w:r w:rsidRPr="00BF61BD">
        <w:rPr>
          <w:rFonts w:cs="Times New Roman"/>
        </w:rPr>
        <w:t xml:space="preserve">УФАС России за </w:t>
      </w:r>
      <w:r w:rsidRPr="00BF61BD">
        <w:rPr>
          <w:rFonts w:cs="Times New Roman"/>
          <w:lang w:val="en-US"/>
        </w:rPr>
        <w:t>I</w:t>
      </w:r>
      <w:r w:rsidRPr="00BF61BD">
        <w:rPr>
          <w:rFonts w:cs="Times New Roman"/>
          <w:color w:val="000000"/>
          <w:shd w:val="clear" w:color="auto" w:fill="FFFFFF" w:themeFill="background1"/>
          <w:lang w:val="en-US"/>
        </w:rPr>
        <w:t>V</w:t>
      </w:r>
      <w:r w:rsidRPr="00BF61BD">
        <w:rPr>
          <w:rFonts w:cs="Times New Roman"/>
          <w:color w:val="000000"/>
          <w:shd w:val="clear" w:color="auto" w:fill="FFFFFF" w:themeFill="background1"/>
        </w:rPr>
        <w:t xml:space="preserve"> </w:t>
      </w:r>
      <w:r w:rsidRPr="00BF61BD">
        <w:rPr>
          <w:rFonts w:cs="Times New Roman"/>
        </w:rPr>
        <w:t xml:space="preserve"> квартал 2018 года:</w:t>
      </w:r>
    </w:p>
    <w:p w:rsidR="00BF61BD" w:rsidRPr="00BF61BD" w:rsidRDefault="00BF61BD" w:rsidP="00BF61BD">
      <w:pPr>
        <w:spacing w:after="0"/>
        <w:jc w:val="both"/>
        <w:rPr>
          <w:rFonts w:ascii="Times New Roman" w:hAnsi="Times New Roman" w:cs="Times New Roman"/>
          <w:sz w:val="28"/>
          <w:szCs w:val="28"/>
        </w:rPr>
      </w:pPr>
      <w:r w:rsidRPr="00BF61BD">
        <w:rPr>
          <w:rFonts w:ascii="Times New Roman" w:hAnsi="Times New Roman" w:cs="Times New Roman"/>
          <w:sz w:val="28"/>
          <w:szCs w:val="28"/>
        </w:rPr>
        <w:t>- в сфере контроля антимонопольного законодательства;</w:t>
      </w:r>
    </w:p>
    <w:p w:rsidR="00BF61BD" w:rsidRPr="00BF61BD" w:rsidRDefault="00BF61BD" w:rsidP="00BF61BD">
      <w:pPr>
        <w:spacing w:after="0"/>
        <w:jc w:val="both"/>
        <w:rPr>
          <w:rFonts w:ascii="Times New Roman" w:hAnsi="Times New Roman" w:cs="Times New Roman"/>
          <w:sz w:val="28"/>
          <w:szCs w:val="28"/>
        </w:rPr>
      </w:pPr>
      <w:r w:rsidRPr="00BF61BD">
        <w:rPr>
          <w:rFonts w:ascii="Times New Roman" w:hAnsi="Times New Roman" w:cs="Times New Roman"/>
          <w:sz w:val="28"/>
          <w:szCs w:val="28"/>
        </w:rPr>
        <w:t xml:space="preserve">- в сфере </w:t>
      </w:r>
      <w:proofErr w:type="gramStart"/>
      <w:r w:rsidRPr="00BF61BD">
        <w:rPr>
          <w:rFonts w:ascii="Times New Roman" w:hAnsi="Times New Roman" w:cs="Times New Roman"/>
          <w:sz w:val="28"/>
          <w:szCs w:val="28"/>
        </w:rPr>
        <w:t>контроля  законодательства</w:t>
      </w:r>
      <w:proofErr w:type="gramEnd"/>
      <w:r w:rsidRPr="00BF61BD">
        <w:rPr>
          <w:rFonts w:ascii="Times New Roman" w:hAnsi="Times New Roman" w:cs="Times New Roman"/>
          <w:sz w:val="28"/>
          <w:szCs w:val="28"/>
        </w:rPr>
        <w:t xml:space="preserve"> о рекламе;</w:t>
      </w:r>
    </w:p>
    <w:p w:rsidR="00BF61BD" w:rsidRPr="00BF61BD" w:rsidRDefault="00BF61BD" w:rsidP="00BF61BD">
      <w:pPr>
        <w:spacing w:after="0"/>
        <w:jc w:val="both"/>
        <w:rPr>
          <w:rFonts w:ascii="Times New Roman" w:hAnsi="Times New Roman" w:cs="Times New Roman"/>
          <w:sz w:val="28"/>
          <w:szCs w:val="28"/>
        </w:rPr>
      </w:pPr>
      <w:r w:rsidRPr="00BF61BD">
        <w:rPr>
          <w:rFonts w:ascii="Times New Roman" w:hAnsi="Times New Roman" w:cs="Times New Roman"/>
          <w:sz w:val="28"/>
          <w:szCs w:val="28"/>
        </w:rPr>
        <w:t>- в сфере контроля законодательства о закупках.</w:t>
      </w:r>
    </w:p>
    <w:p w:rsidR="00BF61BD" w:rsidRPr="00BF61BD" w:rsidRDefault="00BF61BD" w:rsidP="00BF61BD">
      <w:pPr>
        <w:spacing w:after="0"/>
        <w:jc w:val="both"/>
        <w:rPr>
          <w:rFonts w:ascii="Times New Roman" w:hAnsi="Times New Roman" w:cs="Times New Roman"/>
          <w:b/>
          <w:sz w:val="28"/>
          <w:szCs w:val="28"/>
          <w:u w:val="single"/>
        </w:rPr>
      </w:pPr>
      <w:r w:rsidRPr="00BF61BD">
        <w:rPr>
          <w:rFonts w:ascii="Times New Roman" w:hAnsi="Times New Roman" w:cs="Times New Roman"/>
          <w:b/>
          <w:sz w:val="28"/>
          <w:szCs w:val="28"/>
          <w:u w:val="single"/>
        </w:rPr>
        <w:t>Доклад:</w:t>
      </w:r>
    </w:p>
    <w:p w:rsidR="00BF61BD" w:rsidRPr="00BF61BD" w:rsidRDefault="00BF61BD" w:rsidP="00BF61BD">
      <w:pPr>
        <w:spacing w:after="0"/>
        <w:jc w:val="both"/>
        <w:rPr>
          <w:rFonts w:ascii="Times New Roman" w:hAnsi="Times New Roman" w:cs="Times New Roman"/>
          <w:sz w:val="28"/>
          <w:szCs w:val="28"/>
        </w:rPr>
      </w:pPr>
      <w:r w:rsidRPr="00BF61BD">
        <w:rPr>
          <w:rFonts w:ascii="Times New Roman" w:hAnsi="Times New Roman" w:cs="Times New Roman"/>
          <w:sz w:val="28"/>
          <w:szCs w:val="28"/>
        </w:rPr>
        <w:t>- УФАС России по КБР</w:t>
      </w:r>
    </w:p>
    <w:p w:rsidR="00BF61BD" w:rsidRPr="00BF61BD" w:rsidRDefault="00BF61BD" w:rsidP="00BF61BD">
      <w:pPr>
        <w:spacing w:after="0"/>
        <w:jc w:val="right"/>
        <w:rPr>
          <w:rFonts w:ascii="Times New Roman" w:hAnsi="Times New Roman" w:cs="Times New Roman"/>
          <w:i/>
          <w:sz w:val="28"/>
          <w:szCs w:val="28"/>
        </w:rPr>
      </w:pPr>
      <w:r w:rsidRPr="00BF61BD">
        <w:rPr>
          <w:rFonts w:ascii="Times New Roman" w:hAnsi="Times New Roman" w:cs="Times New Roman"/>
          <w:sz w:val="28"/>
          <w:szCs w:val="28"/>
        </w:rPr>
        <w:t xml:space="preserve">                                                                                       </w:t>
      </w:r>
      <w:r w:rsidRPr="00BF61BD">
        <w:rPr>
          <w:rFonts w:ascii="Times New Roman" w:hAnsi="Times New Roman" w:cs="Times New Roman"/>
          <w:i/>
          <w:sz w:val="28"/>
          <w:szCs w:val="28"/>
        </w:rPr>
        <w:t>Регламент – до 30 минут</w:t>
      </w:r>
    </w:p>
    <w:p w:rsidR="00BF61BD" w:rsidRPr="00BF61BD" w:rsidRDefault="00BF61BD" w:rsidP="00BF61BD">
      <w:pPr>
        <w:spacing w:after="0"/>
        <w:jc w:val="both"/>
        <w:rPr>
          <w:rFonts w:ascii="Times New Roman" w:hAnsi="Times New Roman" w:cs="Times New Roman"/>
          <w:sz w:val="28"/>
          <w:szCs w:val="28"/>
        </w:rPr>
      </w:pPr>
    </w:p>
    <w:p w:rsidR="00BF61BD" w:rsidRPr="00BF61BD" w:rsidRDefault="00BF61BD" w:rsidP="00BF61BD">
      <w:pPr>
        <w:pStyle w:val="a5"/>
        <w:numPr>
          <w:ilvl w:val="0"/>
          <w:numId w:val="30"/>
        </w:numPr>
        <w:spacing w:after="0"/>
        <w:ind w:left="0"/>
        <w:jc w:val="both"/>
        <w:rPr>
          <w:rFonts w:cs="Times New Roman"/>
        </w:rPr>
      </w:pPr>
      <w:r w:rsidRPr="00BF61BD">
        <w:rPr>
          <w:rFonts w:cs="Times New Roman"/>
        </w:rPr>
        <w:t>Обсуждение изменений в сфере антимонопольного законодательства, законодательства о рекламе, законодательства в сфере закупок.</w:t>
      </w:r>
    </w:p>
    <w:p w:rsidR="00BF61BD" w:rsidRPr="00BF61BD" w:rsidRDefault="00BF61BD" w:rsidP="00BF61BD">
      <w:pPr>
        <w:spacing w:after="0"/>
        <w:jc w:val="both"/>
        <w:rPr>
          <w:rFonts w:ascii="Times New Roman" w:hAnsi="Times New Roman" w:cs="Times New Roman"/>
          <w:b/>
          <w:sz w:val="28"/>
          <w:szCs w:val="28"/>
          <w:u w:val="single"/>
        </w:rPr>
      </w:pPr>
      <w:r w:rsidRPr="00BF61BD">
        <w:rPr>
          <w:rFonts w:ascii="Times New Roman" w:hAnsi="Times New Roman" w:cs="Times New Roman"/>
          <w:b/>
          <w:sz w:val="28"/>
          <w:szCs w:val="28"/>
          <w:u w:val="single"/>
        </w:rPr>
        <w:t>Доклад:</w:t>
      </w:r>
    </w:p>
    <w:p w:rsidR="00BF61BD" w:rsidRPr="00BF61BD" w:rsidRDefault="00BF61BD" w:rsidP="00BF61BD">
      <w:pPr>
        <w:spacing w:after="0"/>
        <w:jc w:val="both"/>
        <w:rPr>
          <w:rFonts w:ascii="Times New Roman" w:hAnsi="Times New Roman" w:cs="Times New Roman"/>
          <w:sz w:val="28"/>
          <w:szCs w:val="28"/>
        </w:rPr>
      </w:pPr>
      <w:r w:rsidRPr="00BF61BD">
        <w:rPr>
          <w:rFonts w:ascii="Times New Roman" w:hAnsi="Times New Roman" w:cs="Times New Roman"/>
          <w:sz w:val="28"/>
          <w:szCs w:val="28"/>
        </w:rPr>
        <w:t>- УФАС России по КБР</w:t>
      </w:r>
    </w:p>
    <w:p w:rsidR="00BF61BD" w:rsidRPr="00BF61BD" w:rsidRDefault="00BF61BD" w:rsidP="00BF61BD">
      <w:pPr>
        <w:spacing w:after="0"/>
        <w:jc w:val="right"/>
        <w:rPr>
          <w:rFonts w:ascii="Times New Roman" w:hAnsi="Times New Roman" w:cs="Times New Roman"/>
          <w:i/>
          <w:sz w:val="28"/>
          <w:szCs w:val="28"/>
        </w:rPr>
      </w:pPr>
      <w:r w:rsidRPr="00BF61BD">
        <w:rPr>
          <w:rFonts w:ascii="Times New Roman" w:hAnsi="Times New Roman" w:cs="Times New Roman"/>
          <w:i/>
          <w:sz w:val="28"/>
          <w:szCs w:val="28"/>
        </w:rPr>
        <w:t>Регламент – до 20 минут</w:t>
      </w:r>
    </w:p>
    <w:p w:rsidR="00BF61BD" w:rsidRPr="00BF61BD" w:rsidRDefault="00BF61BD" w:rsidP="00BF61BD">
      <w:pPr>
        <w:spacing w:after="0"/>
        <w:jc w:val="both"/>
        <w:rPr>
          <w:rFonts w:ascii="Times New Roman" w:hAnsi="Times New Roman" w:cs="Times New Roman"/>
          <w:sz w:val="28"/>
          <w:szCs w:val="28"/>
        </w:rPr>
      </w:pPr>
    </w:p>
    <w:p w:rsidR="00BF61BD" w:rsidRPr="00BF61BD" w:rsidRDefault="00BF61BD" w:rsidP="00BF61BD">
      <w:pPr>
        <w:pStyle w:val="a5"/>
        <w:numPr>
          <w:ilvl w:val="0"/>
          <w:numId w:val="30"/>
        </w:numPr>
        <w:spacing w:after="0"/>
        <w:ind w:left="0"/>
        <w:jc w:val="both"/>
        <w:rPr>
          <w:rFonts w:cs="Times New Roman"/>
        </w:rPr>
      </w:pPr>
      <w:r w:rsidRPr="00BF61BD">
        <w:rPr>
          <w:rFonts w:cs="Times New Roman"/>
        </w:rPr>
        <w:t>О деятельности Кабардино-Балкарского УФАС России в сфере профилактики коррупционных правонарушений.</w:t>
      </w:r>
    </w:p>
    <w:p w:rsidR="00BF61BD" w:rsidRPr="00BF61BD" w:rsidRDefault="00BF61BD" w:rsidP="00BF61BD">
      <w:pPr>
        <w:spacing w:after="0"/>
        <w:jc w:val="both"/>
        <w:rPr>
          <w:rFonts w:ascii="Times New Roman" w:hAnsi="Times New Roman" w:cs="Times New Roman"/>
          <w:b/>
          <w:sz w:val="28"/>
          <w:szCs w:val="28"/>
          <w:u w:val="single"/>
        </w:rPr>
      </w:pPr>
      <w:r w:rsidRPr="00BF61BD">
        <w:rPr>
          <w:rFonts w:ascii="Times New Roman" w:hAnsi="Times New Roman" w:cs="Times New Roman"/>
          <w:b/>
          <w:sz w:val="28"/>
          <w:szCs w:val="28"/>
          <w:u w:val="single"/>
        </w:rPr>
        <w:t>Доклад:</w:t>
      </w:r>
    </w:p>
    <w:p w:rsidR="00BF61BD" w:rsidRPr="00BF61BD" w:rsidRDefault="00BF61BD" w:rsidP="00BF61BD">
      <w:pPr>
        <w:spacing w:after="0"/>
        <w:jc w:val="both"/>
        <w:rPr>
          <w:rFonts w:ascii="Times New Roman" w:hAnsi="Times New Roman" w:cs="Times New Roman"/>
          <w:sz w:val="28"/>
          <w:szCs w:val="28"/>
        </w:rPr>
      </w:pPr>
      <w:r w:rsidRPr="00BF61BD">
        <w:rPr>
          <w:rFonts w:ascii="Times New Roman" w:hAnsi="Times New Roman" w:cs="Times New Roman"/>
          <w:sz w:val="28"/>
          <w:szCs w:val="28"/>
        </w:rPr>
        <w:t>- УФАС России по КБР</w:t>
      </w:r>
    </w:p>
    <w:p w:rsidR="00BF61BD" w:rsidRPr="00BF61BD" w:rsidRDefault="00BF61BD" w:rsidP="00BF61BD">
      <w:pPr>
        <w:spacing w:after="0"/>
        <w:jc w:val="right"/>
        <w:rPr>
          <w:rFonts w:ascii="Times New Roman" w:hAnsi="Times New Roman" w:cs="Times New Roman"/>
          <w:i/>
          <w:sz w:val="28"/>
          <w:szCs w:val="28"/>
        </w:rPr>
      </w:pPr>
      <w:r w:rsidRPr="00BF61BD">
        <w:rPr>
          <w:rFonts w:ascii="Times New Roman" w:hAnsi="Times New Roman" w:cs="Times New Roman"/>
          <w:i/>
          <w:sz w:val="28"/>
          <w:szCs w:val="28"/>
        </w:rPr>
        <w:t>Регламент – до 20 минут</w:t>
      </w:r>
    </w:p>
    <w:p w:rsidR="00BF61BD" w:rsidRPr="00BF61BD" w:rsidRDefault="00BF61BD" w:rsidP="00BF61BD">
      <w:pPr>
        <w:pStyle w:val="a5"/>
        <w:spacing w:after="0"/>
        <w:ind w:left="0"/>
        <w:jc w:val="both"/>
        <w:rPr>
          <w:rFonts w:cs="Times New Roman"/>
        </w:rPr>
      </w:pPr>
    </w:p>
    <w:p w:rsidR="00BF61BD" w:rsidRPr="00BF61BD" w:rsidRDefault="00BF61BD" w:rsidP="00BF61BD">
      <w:pPr>
        <w:pStyle w:val="a5"/>
        <w:numPr>
          <w:ilvl w:val="0"/>
          <w:numId w:val="30"/>
        </w:numPr>
        <w:spacing w:after="0"/>
        <w:ind w:left="0"/>
        <w:jc w:val="both"/>
        <w:rPr>
          <w:rFonts w:cs="Times New Roman"/>
        </w:rPr>
      </w:pPr>
      <w:r w:rsidRPr="00BF61BD">
        <w:rPr>
          <w:rFonts w:cs="Times New Roman"/>
        </w:rPr>
        <w:t>Выступления общественных организаций по актуальным вопросам темы публичного обсуждения.</w:t>
      </w:r>
    </w:p>
    <w:p w:rsidR="00BF61BD" w:rsidRPr="00BF61BD" w:rsidRDefault="00BF61BD" w:rsidP="00BF61BD">
      <w:pPr>
        <w:spacing w:after="0"/>
        <w:jc w:val="right"/>
        <w:rPr>
          <w:rFonts w:ascii="Times New Roman" w:hAnsi="Times New Roman" w:cs="Times New Roman"/>
          <w:i/>
          <w:sz w:val="28"/>
          <w:szCs w:val="28"/>
        </w:rPr>
      </w:pPr>
      <w:r w:rsidRPr="00BF61BD">
        <w:rPr>
          <w:rFonts w:ascii="Times New Roman" w:hAnsi="Times New Roman" w:cs="Times New Roman"/>
          <w:sz w:val="28"/>
          <w:szCs w:val="28"/>
        </w:rPr>
        <w:t xml:space="preserve">                                                                                         </w:t>
      </w:r>
      <w:r w:rsidRPr="00BF61BD">
        <w:rPr>
          <w:rFonts w:ascii="Times New Roman" w:hAnsi="Times New Roman" w:cs="Times New Roman"/>
          <w:i/>
          <w:sz w:val="28"/>
          <w:szCs w:val="28"/>
        </w:rPr>
        <w:t>Регламент – до 10 минут</w:t>
      </w:r>
    </w:p>
    <w:p w:rsidR="00BF61BD" w:rsidRPr="00BF61BD" w:rsidRDefault="00BF61BD" w:rsidP="00BF61BD">
      <w:pPr>
        <w:spacing w:after="0"/>
        <w:jc w:val="both"/>
        <w:rPr>
          <w:rFonts w:ascii="Times New Roman" w:hAnsi="Times New Roman" w:cs="Times New Roman"/>
          <w:sz w:val="28"/>
          <w:szCs w:val="28"/>
        </w:rPr>
      </w:pPr>
    </w:p>
    <w:p w:rsidR="00BF61BD" w:rsidRPr="00BF61BD" w:rsidRDefault="00BF61BD" w:rsidP="00BF61BD">
      <w:pPr>
        <w:pStyle w:val="a5"/>
        <w:numPr>
          <w:ilvl w:val="0"/>
          <w:numId w:val="30"/>
        </w:numPr>
        <w:spacing w:after="0"/>
        <w:ind w:left="0"/>
        <w:jc w:val="both"/>
        <w:rPr>
          <w:rFonts w:cs="Times New Roman"/>
        </w:rPr>
      </w:pPr>
      <w:r w:rsidRPr="00BF61BD">
        <w:rPr>
          <w:rFonts w:cs="Times New Roman"/>
        </w:rPr>
        <w:t>Обсуждение обращений по актуальным вопросам темы публичного обсуждения в формате «вопросы - ответы».</w:t>
      </w:r>
    </w:p>
    <w:p w:rsidR="00BF61BD" w:rsidRPr="00BF61BD" w:rsidRDefault="00BF61BD" w:rsidP="00BF61BD">
      <w:pPr>
        <w:spacing w:after="0"/>
        <w:jc w:val="right"/>
        <w:rPr>
          <w:rFonts w:ascii="Times New Roman" w:hAnsi="Times New Roman" w:cs="Times New Roman"/>
          <w:i/>
          <w:sz w:val="28"/>
          <w:szCs w:val="28"/>
        </w:rPr>
      </w:pPr>
      <w:r w:rsidRPr="00BF61BD">
        <w:rPr>
          <w:rFonts w:ascii="Times New Roman" w:hAnsi="Times New Roman" w:cs="Times New Roman"/>
          <w:sz w:val="28"/>
          <w:szCs w:val="28"/>
        </w:rPr>
        <w:t xml:space="preserve">                                                                                        </w:t>
      </w:r>
      <w:r w:rsidRPr="00BF61BD">
        <w:rPr>
          <w:rFonts w:ascii="Times New Roman" w:hAnsi="Times New Roman" w:cs="Times New Roman"/>
          <w:i/>
          <w:sz w:val="28"/>
          <w:szCs w:val="28"/>
        </w:rPr>
        <w:t>Регламент – до 15 минут</w:t>
      </w:r>
    </w:p>
    <w:p w:rsidR="00EB619A" w:rsidRDefault="00EB619A" w:rsidP="00BF61BD">
      <w:pPr>
        <w:pStyle w:val="a3"/>
        <w:tabs>
          <w:tab w:val="left" w:pos="0"/>
        </w:tabs>
        <w:spacing w:before="0" w:beforeAutospacing="0" w:after="0" w:afterAutospacing="0"/>
        <w:ind w:firstLine="567"/>
        <w:jc w:val="both"/>
        <w:rPr>
          <w:color w:val="000000"/>
          <w:sz w:val="28"/>
          <w:szCs w:val="28"/>
        </w:rPr>
      </w:pPr>
      <w:r>
        <w:rPr>
          <w:color w:val="000000"/>
          <w:sz w:val="28"/>
          <w:szCs w:val="28"/>
        </w:rPr>
        <w:lastRenderedPageBreak/>
        <w:t>Необходимо отметить, что 2018 год был в целом очень насыщен мероприятиями, проводимыми в рамках реализации</w:t>
      </w:r>
      <w:r w:rsidR="00685092">
        <w:rPr>
          <w:color w:val="000000"/>
          <w:sz w:val="28"/>
          <w:szCs w:val="28"/>
        </w:rPr>
        <w:t xml:space="preserve"> программы «Реформа контрольной  и надзорной деятельности», а также мероприятиями, направленными на реализацию положений </w:t>
      </w:r>
      <w:r w:rsidR="00CF2DE8">
        <w:rPr>
          <w:color w:val="000000"/>
          <w:sz w:val="28"/>
          <w:szCs w:val="28"/>
        </w:rPr>
        <w:t xml:space="preserve">документа стратегического планирования - </w:t>
      </w:r>
      <w:r w:rsidR="003B0368">
        <w:rPr>
          <w:color w:val="000000"/>
          <w:sz w:val="28"/>
          <w:szCs w:val="28"/>
        </w:rPr>
        <w:t>«</w:t>
      </w:r>
      <w:r w:rsidR="00685092">
        <w:rPr>
          <w:color w:val="000000"/>
          <w:sz w:val="28"/>
          <w:szCs w:val="28"/>
        </w:rPr>
        <w:t>Национального плана развития конкуренции в Российской Федерации на 2018-2020</w:t>
      </w:r>
      <w:r w:rsidR="003B0368">
        <w:rPr>
          <w:color w:val="000000"/>
          <w:sz w:val="28"/>
          <w:szCs w:val="28"/>
        </w:rPr>
        <w:t>»</w:t>
      </w:r>
      <w:r w:rsidR="00685092">
        <w:rPr>
          <w:color w:val="000000"/>
          <w:sz w:val="28"/>
          <w:szCs w:val="28"/>
        </w:rPr>
        <w:t xml:space="preserve"> годы, утвержденного Указом Президента РФ Владимира Владимировича Путина «Об основных направлениях государственной политики по развитию конкуренции»  от 21 декабря 2017 года.</w:t>
      </w:r>
    </w:p>
    <w:p w:rsidR="003B0368" w:rsidRDefault="003B0368" w:rsidP="00BF61BD">
      <w:pPr>
        <w:pStyle w:val="a3"/>
        <w:tabs>
          <w:tab w:val="left" w:pos="0"/>
        </w:tabs>
        <w:spacing w:before="0" w:beforeAutospacing="0" w:after="0" w:afterAutospacing="0"/>
        <w:ind w:firstLine="567"/>
        <w:jc w:val="both"/>
        <w:rPr>
          <w:color w:val="000000"/>
          <w:sz w:val="28"/>
          <w:szCs w:val="28"/>
        </w:rPr>
      </w:pPr>
      <w:r>
        <w:rPr>
          <w:color w:val="000000"/>
          <w:sz w:val="28"/>
          <w:szCs w:val="28"/>
        </w:rPr>
        <w:t>Напомню, вкратце причины, способствовавшие принятию и осуществлению действий, направленных на активное содействие конкуренции в РФ.</w:t>
      </w:r>
    </w:p>
    <w:p w:rsidR="003B0368" w:rsidRPr="00056395" w:rsidRDefault="003B0368" w:rsidP="00BF61BD">
      <w:pPr>
        <w:pStyle w:val="a3"/>
        <w:tabs>
          <w:tab w:val="left" w:pos="0"/>
        </w:tabs>
        <w:spacing w:before="0" w:beforeAutospacing="0" w:after="0" w:afterAutospacing="0"/>
        <w:ind w:firstLine="567"/>
        <w:jc w:val="both"/>
        <w:rPr>
          <w:b/>
          <w:color w:val="000000"/>
          <w:sz w:val="28"/>
          <w:szCs w:val="28"/>
        </w:rPr>
      </w:pPr>
      <w:r>
        <w:rPr>
          <w:color w:val="000000"/>
          <w:sz w:val="28"/>
          <w:szCs w:val="28"/>
        </w:rPr>
        <w:t xml:space="preserve"> </w:t>
      </w:r>
      <w:r w:rsidRPr="00056395">
        <w:rPr>
          <w:b/>
          <w:color w:val="000000"/>
          <w:sz w:val="28"/>
          <w:szCs w:val="28"/>
        </w:rPr>
        <w:t>Слайд № ___</w:t>
      </w:r>
    </w:p>
    <w:p w:rsidR="003B0368" w:rsidRPr="003B0368" w:rsidRDefault="003B0368" w:rsidP="00BF61BD">
      <w:pPr>
        <w:pStyle w:val="a3"/>
        <w:tabs>
          <w:tab w:val="left" w:pos="0"/>
        </w:tabs>
        <w:spacing w:before="0" w:beforeAutospacing="0" w:after="0" w:afterAutospacing="0"/>
        <w:ind w:firstLine="567"/>
        <w:jc w:val="both"/>
        <w:rPr>
          <w:color w:val="000000"/>
          <w:sz w:val="28"/>
          <w:szCs w:val="28"/>
        </w:rPr>
      </w:pPr>
      <w:r>
        <w:rPr>
          <w:color w:val="000000"/>
          <w:sz w:val="28"/>
          <w:szCs w:val="28"/>
        </w:rPr>
        <w:t>Национальный план развития конкуренции</w:t>
      </w:r>
      <w:r w:rsidRPr="003B0368">
        <w:rPr>
          <w:color w:val="000000"/>
          <w:sz w:val="28"/>
          <w:szCs w:val="28"/>
        </w:rPr>
        <w:t xml:space="preserve"> </w:t>
      </w:r>
      <w:r>
        <w:rPr>
          <w:color w:val="000000"/>
          <w:sz w:val="28"/>
          <w:szCs w:val="28"/>
        </w:rPr>
        <w:t xml:space="preserve">в Российской Федерации на 2018-2020 (далее – Национальный план) был принят в целях укрепления национальной экономики, дальнейшего развития конкуренции и недопущения монополистической деятельности, в связи с существованием </w:t>
      </w:r>
      <w:r w:rsidRPr="003B0368">
        <w:rPr>
          <w:b/>
          <w:bCs/>
          <w:color w:val="000000"/>
          <w:sz w:val="28"/>
          <w:szCs w:val="28"/>
        </w:rPr>
        <w:t>государственно-монополистически</w:t>
      </w:r>
      <w:r>
        <w:rPr>
          <w:b/>
          <w:bCs/>
          <w:color w:val="000000"/>
          <w:sz w:val="28"/>
          <w:szCs w:val="28"/>
        </w:rPr>
        <w:t>х</w:t>
      </w:r>
      <w:r w:rsidRPr="003B0368">
        <w:rPr>
          <w:b/>
          <w:bCs/>
          <w:color w:val="000000"/>
          <w:sz w:val="28"/>
          <w:szCs w:val="28"/>
        </w:rPr>
        <w:t xml:space="preserve"> тенденци</w:t>
      </w:r>
      <w:r>
        <w:rPr>
          <w:b/>
          <w:bCs/>
          <w:color w:val="000000"/>
          <w:sz w:val="28"/>
          <w:szCs w:val="28"/>
        </w:rPr>
        <w:t>й</w:t>
      </w:r>
      <w:r w:rsidRPr="003B0368">
        <w:rPr>
          <w:b/>
          <w:bCs/>
          <w:color w:val="000000"/>
          <w:sz w:val="28"/>
          <w:szCs w:val="28"/>
        </w:rPr>
        <w:t xml:space="preserve"> в экономике:</w:t>
      </w:r>
    </w:p>
    <w:p w:rsidR="00415B85" w:rsidRPr="00415B85" w:rsidRDefault="00415B85" w:rsidP="00BF61BD">
      <w:pPr>
        <w:pStyle w:val="a3"/>
        <w:numPr>
          <w:ilvl w:val="0"/>
          <w:numId w:val="17"/>
        </w:numPr>
        <w:tabs>
          <w:tab w:val="left" w:pos="0"/>
        </w:tabs>
        <w:spacing w:before="0" w:after="0"/>
        <w:ind w:left="0"/>
        <w:rPr>
          <w:color w:val="000000"/>
          <w:sz w:val="28"/>
          <w:szCs w:val="28"/>
        </w:rPr>
      </w:pPr>
      <w:r w:rsidRPr="00415B85">
        <w:rPr>
          <w:bCs/>
          <w:color w:val="000000"/>
          <w:sz w:val="28"/>
          <w:szCs w:val="28"/>
        </w:rPr>
        <w:t>Закон о естественных монополиях сдерживает переход естественных монополий в состояние конкуренции</w:t>
      </w:r>
    </w:p>
    <w:p w:rsidR="00415B85" w:rsidRPr="00415B85" w:rsidRDefault="00415B85" w:rsidP="00BF61BD">
      <w:pPr>
        <w:pStyle w:val="a3"/>
        <w:numPr>
          <w:ilvl w:val="0"/>
          <w:numId w:val="17"/>
        </w:numPr>
        <w:tabs>
          <w:tab w:val="left" w:pos="0"/>
        </w:tabs>
        <w:spacing w:before="0" w:after="0"/>
        <w:ind w:left="0"/>
        <w:rPr>
          <w:color w:val="000000"/>
          <w:sz w:val="28"/>
          <w:szCs w:val="28"/>
        </w:rPr>
      </w:pPr>
      <w:r w:rsidRPr="00415B85">
        <w:rPr>
          <w:bCs/>
          <w:color w:val="000000"/>
          <w:sz w:val="28"/>
          <w:szCs w:val="28"/>
        </w:rPr>
        <w:t>Во многих потенциально конкурентных сферах частный бизнес отсутствует или недостаточен</w:t>
      </w:r>
    </w:p>
    <w:p w:rsidR="00415B85" w:rsidRPr="00415B85" w:rsidRDefault="00415B85" w:rsidP="00BF61BD">
      <w:pPr>
        <w:pStyle w:val="a3"/>
        <w:numPr>
          <w:ilvl w:val="0"/>
          <w:numId w:val="17"/>
        </w:numPr>
        <w:tabs>
          <w:tab w:val="left" w:pos="0"/>
        </w:tabs>
        <w:spacing w:before="0" w:after="0"/>
        <w:ind w:left="0"/>
        <w:rPr>
          <w:color w:val="000000"/>
          <w:sz w:val="28"/>
          <w:szCs w:val="28"/>
        </w:rPr>
      </w:pPr>
      <w:proofErr w:type="spellStart"/>
      <w:r w:rsidRPr="00415B85">
        <w:rPr>
          <w:bCs/>
          <w:color w:val="000000"/>
          <w:sz w:val="28"/>
          <w:szCs w:val="28"/>
        </w:rPr>
        <w:t>ГУПы</w:t>
      </w:r>
      <w:proofErr w:type="spellEnd"/>
      <w:r w:rsidRPr="00415B85">
        <w:rPr>
          <w:bCs/>
          <w:color w:val="000000"/>
          <w:sz w:val="28"/>
          <w:szCs w:val="28"/>
        </w:rPr>
        <w:t xml:space="preserve"> и </w:t>
      </w:r>
      <w:proofErr w:type="spellStart"/>
      <w:r w:rsidRPr="00415B85">
        <w:rPr>
          <w:bCs/>
          <w:color w:val="000000"/>
          <w:sz w:val="28"/>
          <w:szCs w:val="28"/>
        </w:rPr>
        <w:t>МУПы</w:t>
      </w:r>
      <w:proofErr w:type="spellEnd"/>
      <w:r w:rsidRPr="00415B85">
        <w:rPr>
          <w:bCs/>
          <w:color w:val="000000"/>
          <w:sz w:val="28"/>
          <w:szCs w:val="28"/>
        </w:rPr>
        <w:t xml:space="preserve"> препятствуют развитию конкуренции</w:t>
      </w:r>
    </w:p>
    <w:p w:rsidR="003B0368" w:rsidRPr="00056395" w:rsidRDefault="00CF2DE8" w:rsidP="00BF61BD">
      <w:pPr>
        <w:pStyle w:val="a3"/>
        <w:tabs>
          <w:tab w:val="left" w:pos="0"/>
        </w:tabs>
        <w:spacing w:before="0" w:beforeAutospacing="0" w:after="0" w:afterAutospacing="0"/>
        <w:ind w:firstLine="567"/>
        <w:jc w:val="both"/>
        <w:rPr>
          <w:b/>
          <w:color w:val="000000"/>
          <w:sz w:val="28"/>
          <w:szCs w:val="28"/>
        </w:rPr>
      </w:pPr>
      <w:r w:rsidRPr="00056395">
        <w:rPr>
          <w:b/>
          <w:color w:val="000000"/>
          <w:sz w:val="28"/>
          <w:szCs w:val="28"/>
        </w:rPr>
        <w:t>Слайд № ___</w:t>
      </w:r>
    </w:p>
    <w:p w:rsidR="00CF2DE8" w:rsidRPr="00CF2DE8" w:rsidRDefault="00CF2DE8" w:rsidP="00BF61BD">
      <w:pPr>
        <w:pStyle w:val="a3"/>
        <w:tabs>
          <w:tab w:val="left" w:pos="0"/>
        </w:tabs>
        <w:ind w:firstLine="567"/>
        <w:jc w:val="both"/>
        <w:rPr>
          <w:color w:val="000000"/>
          <w:sz w:val="28"/>
          <w:szCs w:val="28"/>
        </w:rPr>
      </w:pPr>
      <w:r w:rsidRPr="00CF2DE8">
        <w:rPr>
          <w:b/>
          <w:bCs/>
          <w:color w:val="000000"/>
          <w:sz w:val="28"/>
          <w:szCs w:val="28"/>
        </w:rPr>
        <w:t>Цели государственной политики</w:t>
      </w:r>
      <w:r>
        <w:rPr>
          <w:b/>
          <w:bCs/>
          <w:color w:val="000000"/>
          <w:sz w:val="28"/>
          <w:szCs w:val="28"/>
        </w:rPr>
        <w:t xml:space="preserve"> в соответствии с Национальным планом</w:t>
      </w:r>
      <w:r w:rsidRPr="00CF2DE8">
        <w:rPr>
          <w:b/>
          <w:bCs/>
          <w:color w:val="000000"/>
          <w:sz w:val="28"/>
          <w:szCs w:val="28"/>
        </w:rPr>
        <w:t>:</w:t>
      </w:r>
    </w:p>
    <w:p w:rsidR="00415B85" w:rsidRPr="00CF2DE8" w:rsidRDefault="00415B85" w:rsidP="00BF61BD">
      <w:pPr>
        <w:pStyle w:val="a3"/>
        <w:numPr>
          <w:ilvl w:val="0"/>
          <w:numId w:val="18"/>
        </w:numPr>
        <w:tabs>
          <w:tab w:val="left" w:pos="0"/>
        </w:tabs>
        <w:ind w:left="0"/>
        <w:jc w:val="both"/>
        <w:rPr>
          <w:color w:val="000000"/>
          <w:sz w:val="28"/>
          <w:szCs w:val="28"/>
        </w:rPr>
      </w:pPr>
      <w:r w:rsidRPr="00CF2DE8">
        <w:rPr>
          <w:color w:val="000000"/>
          <w:sz w:val="28"/>
          <w:szCs w:val="28"/>
        </w:rPr>
        <w:t>Повышение удовлетворенности потребителей,</w:t>
      </w:r>
    </w:p>
    <w:p w:rsidR="00415B85" w:rsidRPr="00CF2DE8" w:rsidRDefault="00415B85" w:rsidP="00BF61BD">
      <w:pPr>
        <w:pStyle w:val="a3"/>
        <w:numPr>
          <w:ilvl w:val="0"/>
          <w:numId w:val="18"/>
        </w:numPr>
        <w:tabs>
          <w:tab w:val="left" w:pos="0"/>
        </w:tabs>
        <w:ind w:left="0"/>
        <w:jc w:val="both"/>
        <w:rPr>
          <w:color w:val="000000"/>
          <w:sz w:val="28"/>
          <w:szCs w:val="28"/>
        </w:rPr>
      </w:pPr>
      <w:r w:rsidRPr="00CF2DE8">
        <w:rPr>
          <w:color w:val="000000"/>
          <w:sz w:val="28"/>
          <w:szCs w:val="28"/>
        </w:rPr>
        <w:t>Повышение экономической эффективности и конкурентоспособности,</w:t>
      </w:r>
    </w:p>
    <w:p w:rsidR="00415B85" w:rsidRPr="00CF2DE8" w:rsidRDefault="00415B85" w:rsidP="00BF61BD">
      <w:pPr>
        <w:pStyle w:val="a3"/>
        <w:numPr>
          <w:ilvl w:val="0"/>
          <w:numId w:val="18"/>
        </w:numPr>
        <w:tabs>
          <w:tab w:val="left" w:pos="0"/>
        </w:tabs>
        <w:ind w:left="0"/>
        <w:jc w:val="both"/>
        <w:rPr>
          <w:color w:val="000000"/>
          <w:sz w:val="28"/>
          <w:szCs w:val="28"/>
        </w:rPr>
      </w:pPr>
      <w:r w:rsidRPr="00CF2DE8">
        <w:rPr>
          <w:color w:val="000000"/>
          <w:sz w:val="28"/>
          <w:szCs w:val="28"/>
        </w:rPr>
        <w:t>Стабильный рост и развитие многоукладной экономики</w:t>
      </w:r>
    </w:p>
    <w:p w:rsidR="00CF2DE8" w:rsidRPr="00056395" w:rsidRDefault="00CF2DE8" w:rsidP="00BF61BD">
      <w:pPr>
        <w:pStyle w:val="a3"/>
        <w:tabs>
          <w:tab w:val="left" w:pos="0"/>
        </w:tabs>
        <w:spacing w:before="0" w:beforeAutospacing="0" w:after="0" w:afterAutospacing="0"/>
        <w:jc w:val="both"/>
        <w:rPr>
          <w:b/>
          <w:color w:val="000000"/>
          <w:sz w:val="28"/>
          <w:szCs w:val="28"/>
        </w:rPr>
      </w:pPr>
      <w:r w:rsidRPr="00056395">
        <w:rPr>
          <w:b/>
          <w:color w:val="000000"/>
          <w:sz w:val="28"/>
          <w:szCs w:val="28"/>
        </w:rPr>
        <w:t>Слайд № ___</w:t>
      </w:r>
    </w:p>
    <w:p w:rsidR="00CF2DE8" w:rsidRDefault="00CF2DE8" w:rsidP="00BF61BD">
      <w:pPr>
        <w:pStyle w:val="a3"/>
        <w:tabs>
          <w:tab w:val="left" w:pos="0"/>
        </w:tabs>
        <w:spacing w:before="0" w:beforeAutospacing="0" w:after="0" w:afterAutospacing="0"/>
        <w:jc w:val="both"/>
        <w:rPr>
          <w:b/>
          <w:bCs/>
          <w:color w:val="000000"/>
          <w:sz w:val="28"/>
          <w:szCs w:val="28"/>
        </w:rPr>
      </w:pPr>
      <w:r w:rsidRPr="00CF2DE8">
        <w:rPr>
          <w:b/>
          <w:bCs/>
          <w:color w:val="000000"/>
          <w:sz w:val="28"/>
          <w:szCs w:val="28"/>
        </w:rPr>
        <w:t>Ключевые показатели Национального плана</w:t>
      </w:r>
      <w:r>
        <w:rPr>
          <w:b/>
          <w:bCs/>
          <w:color w:val="000000"/>
          <w:sz w:val="28"/>
          <w:szCs w:val="28"/>
        </w:rPr>
        <w:t>: до 2020 года</w:t>
      </w:r>
    </w:p>
    <w:p w:rsidR="00415B85" w:rsidRPr="00CF2DE8" w:rsidRDefault="00415B85" w:rsidP="00BF61BD">
      <w:pPr>
        <w:pStyle w:val="a3"/>
        <w:numPr>
          <w:ilvl w:val="0"/>
          <w:numId w:val="19"/>
        </w:numPr>
        <w:tabs>
          <w:tab w:val="left" w:pos="0"/>
        </w:tabs>
        <w:spacing w:before="0"/>
        <w:ind w:left="0"/>
        <w:rPr>
          <w:color w:val="000000"/>
          <w:sz w:val="28"/>
          <w:szCs w:val="28"/>
        </w:rPr>
      </w:pPr>
      <w:r w:rsidRPr="00CF2DE8">
        <w:rPr>
          <w:color w:val="000000"/>
          <w:sz w:val="28"/>
          <w:szCs w:val="28"/>
        </w:rPr>
        <w:t xml:space="preserve">обеспечение во всех отраслях экономики, за исключением сфер естественных монополий, присутствия </w:t>
      </w:r>
      <w:r w:rsidRPr="00CF2DE8">
        <w:rPr>
          <w:b/>
          <w:bCs/>
          <w:color w:val="000000"/>
          <w:sz w:val="28"/>
          <w:szCs w:val="28"/>
        </w:rPr>
        <w:t xml:space="preserve">не менее 3 </w:t>
      </w:r>
      <w:proofErr w:type="spellStart"/>
      <w:r w:rsidRPr="00CF2DE8">
        <w:rPr>
          <w:b/>
          <w:bCs/>
          <w:color w:val="000000"/>
          <w:sz w:val="28"/>
          <w:szCs w:val="28"/>
        </w:rPr>
        <w:t>хозсубъектов</w:t>
      </w:r>
      <w:proofErr w:type="spellEnd"/>
      <w:r w:rsidRPr="00CF2DE8">
        <w:rPr>
          <w:color w:val="000000"/>
          <w:sz w:val="28"/>
          <w:szCs w:val="28"/>
        </w:rPr>
        <w:t>, не менее чем 1 из которых относится к частному бизнесу</w:t>
      </w:r>
    </w:p>
    <w:p w:rsidR="00415B85" w:rsidRPr="00CF2DE8" w:rsidRDefault="00415B85" w:rsidP="00BF61BD">
      <w:pPr>
        <w:pStyle w:val="a3"/>
        <w:numPr>
          <w:ilvl w:val="0"/>
          <w:numId w:val="19"/>
        </w:numPr>
        <w:tabs>
          <w:tab w:val="left" w:pos="0"/>
        </w:tabs>
        <w:spacing w:before="0"/>
        <w:ind w:left="0"/>
        <w:rPr>
          <w:color w:val="000000"/>
          <w:sz w:val="28"/>
          <w:szCs w:val="28"/>
        </w:rPr>
      </w:pPr>
      <w:r w:rsidRPr="00CF2DE8">
        <w:rPr>
          <w:color w:val="000000"/>
          <w:sz w:val="28"/>
          <w:szCs w:val="28"/>
        </w:rPr>
        <w:t xml:space="preserve">снижение количества нарушений антимонопольного законодательства со стороны органов власти не менее чем </w:t>
      </w:r>
      <w:r w:rsidRPr="00CF2DE8">
        <w:rPr>
          <w:b/>
          <w:bCs/>
          <w:color w:val="000000"/>
          <w:sz w:val="28"/>
          <w:szCs w:val="28"/>
        </w:rPr>
        <w:t>в 2 раза</w:t>
      </w:r>
    </w:p>
    <w:p w:rsidR="00415B85" w:rsidRPr="00CF2DE8" w:rsidRDefault="00415B85" w:rsidP="00BF61BD">
      <w:pPr>
        <w:pStyle w:val="a3"/>
        <w:numPr>
          <w:ilvl w:val="0"/>
          <w:numId w:val="19"/>
        </w:numPr>
        <w:tabs>
          <w:tab w:val="left" w:pos="0"/>
        </w:tabs>
        <w:spacing w:before="0"/>
        <w:ind w:left="0"/>
        <w:rPr>
          <w:color w:val="000000"/>
          <w:sz w:val="28"/>
          <w:szCs w:val="28"/>
        </w:rPr>
      </w:pPr>
      <w:r w:rsidRPr="00CF2DE8">
        <w:rPr>
          <w:color w:val="000000"/>
          <w:sz w:val="28"/>
          <w:szCs w:val="28"/>
        </w:rPr>
        <w:t xml:space="preserve">увеличение доли </w:t>
      </w:r>
      <w:proofErr w:type="spellStart"/>
      <w:r w:rsidRPr="00CF2DE8">
        <w:rPr>
          <w:color w:val="000000"/>
          <w:sz w:val="28"/>
          <w:szCs w:val="28"/>
        </w:rPr>
        <w:t>госзакупок</w:t>
      </w:r>
      <w:proofErr w:type="spellEnd"/>
      <w:r w:rsidRPr="00CF2DE8">
        <w:rPr>
          <w:color w:val="000000"/>
          <w:sz w:val="28"/>
          <w:szCs w:val="28"/>
        </w:rPr>
        <w:t xml:space="preserve">, участниками которых являются только субъекты малого предпринимательства и социально ориентированные некоммерческие организации, не менее чем </w:t>
      </w:r>
      <w:r w:rsidRPr="00CF2DE8">
        <w:rPr>
          <w:b/>
          <w:bCs/>
          <w:color w:val="000000"/>
          <w:sz w:val="28"/>
          <w:szCs w:val="28"/>
        </w:rPr>
        <w:t xml:space="preserve">в 2 раза </w:t>
      </w:r>
      <w:r w:rsidRPr="00CF2DE8">
        <w:rPr>
          <w:color w:val="000000"/>
          <w:sz w:val="28"/>
          <w:szCs w:val="28"/>
        </w:rPr>
        <w:t>по сравнению с 2017 годом</w:t>
      </w:r>
    </w:p>
    <w:p w:rsidR="00BF61BD" w:rsidRDefault="00BF61BD" w:rsidP="00BF61BD">
      <w:pPr>
        <w:pStyle w:val="a3"/>
        <w:tabs>
          <w:tab w:val="left" w:pos="0"/>
        </w:tabs>
        <w:spacing w:before="0" w:beforeAutospacing="0" w:after="0" w:afterAutospacing="0"/>
        <w:jc w:val="both"/>
        <w:rPr>
          <w:b/>
          <w:color w:val="000000"/>
          <w:sz w:val="28"/>
          <w:szCs w:val="28"/>
        </w:rPr>
      </w:pPr>
    </w:p>
    <w:p w:rsidR="00BF61BD" w:rsidRDefault="00BF61BD" w:rsidP="00BF61BD">
      <w:pPr>
        <w:pStyle w:val="a3"/>
        <w:tabs>
          <w:tab w:val="left" w:pos="0"/>
        </w:tabs>
        <w:spacing w:before="0" w:beforeAutospacing="0" w:after="0" w:afterAutospacing="0"/>
        <w:jc w:val="both"/>
        <w:rPr>
          <w:b/>
          <w:color w:val="000000"/>
          <w:sz w:val="28"/>
          <w:szCs w:val="28"/>
        </w:rPr>
      </w:pPr>
    </w:p>
    <w:p w:rsidR="00BF61BD" w:rsidRDefault="00CF2DE8" w:rsidP="00BF61BD">
      <w:pPr>
        <w:pStyle w:val="a3"/>
        <w:tabs>
          <w:tab w:val="left" w:pos="0"/>
        </w:tabs>
        <w:spacing w:before="0" w:beforeAutospacing="0" w:after="0" w:afterAutospacing="0"/>
        <w:jc w:val="both"/>
        <w:rPr>
          <w:b/>
          <w:color w:val="000000"/>
          <w:sz w:val="28"/>
          <w:szCs w:val="28"/>
        </w:rPr>
      </w:pPr>
      <w:r w:rsidRPr="00056395">
        <w:rPr>
          <w:b/>
          <w:color w:val="000000"/>
          <w:sz w:val="28"/>
          <w:szCs w:val="28"/>
        </w:rPr>
        <w:lastRenderedPageBreak/>
        <w:t>Слайд № ___</w:t>
      </w:r>
    </w:p>
    <w:p w:rsidR="00A955E3" w:rsidRPr="00A955E3" w:rsidRDefault="00A955E3" w:rsidP="00BF61BD">
      <w:pPr>
        <w:pStyle w:val="a3"/>
        <w:tabs>
          <w:tab w:val="left" w:pos="0"/>
        </w:tabs>
        <w:spacing w:before="0" w:beforeAutospacing="0" w:after="0" w:afterAutospacing="0"/>
        <w:jc w:val="both"/>
        <w:rPr>
          <w:color w:val="000000"/>
          <w:sz w:val="28"/>
          <w:szCs w:val="28"/>
        </w:rPr>
      </w:pPr>
      <w:r w:rsidRPr="00A955E3">
        <w:rPr>
          <w:bCs/>
          <w:color w:val="000000"/>
          <w:sz w:val="28"/>
          <w:szCs w:val="28"/>
        </w:rPr>
        <w:t>5 апреля 2018 года состоялся Государственный совет по вопросам развития конкуренции, по его итогам был дан ряд поручений, касающихся разработки системных документов федерального и регионального уровней власти, а также перезагрузки существующих проектов Перечень поручений Президента РФ по итогам Государственного совета РФ, во исполнение Поручений приняты</w:t>
      </w:r>
      <w:r>
        <w:rPr>
          <w:bCs/>
          <w:color w:val="000000"/>
          <w:sz w:val="28"/>
          <w:szCs w:val="28"/>
        </w:rPr>
        <w:t>:</w:t>
      </w:r>
    </w:p>
    <w:p w:rsidR="00A955E3" w:rsidRPr="00CF2DE8" w:rsidRDefault="00A955E3" w:rsidP="00BF61BD">
      <w:pPr>
        <w:pStyle w:val="a3"/>
        <w:numPr>
          <w:ilvl w:val="0"/>
          <w:numId w:val="21"/>
        </w:numPr>
        <w:tabs>
          <w:tab w:val="left" w:pos="0"/>
        </w:tabs>
        <w:spacing w:before="0"/>
        <w:ind w:left="0"/>
        <w:jc w:val="both"/>
        <w:rPr>
          <w:color w:val="000000"/>
          <w:sz w:val="28"/>
          <w:szCs w:val="28"/>
        </w:rPr>
      </w:pPr>
      <w:r w:rsidRPr="00CF2DE8">
        <w:rPr>
          <w:b/>
          <w:bCs/>
          <w:color w:val="000000"/>
          <w:sz w:val="28"/>
          <w:szCs w:val="28"/>
        </w:rPr>
        <w:t>Стандарт развития конкуренции в субъектах</w:t>
      </w:r>
    </w:p>
    <w:p w:rsidR="00A955E3" w:rsidRPr="00CF2DE8" w:rsidRDefault="00A955E3" w:rsidP="00BF61BD">
      <w:pPr>
        <w:pStyle w:val="a3"/>
        <w:numPr>
          <w:ilvl w:val="0"/>
          <w:numId w:val="21"/>
        </w:numPr>
        <w:tabs>
          <w:tab w:val="left" w:pos="0"/>
        </w:tabs>
        <w:spacing w:before="0"/>
        <w:ind w:left="0"/>
        <w:jc w:val="both"/>
        <w:rPr>
          <w:color w:val="000000"/>
          <w:sz w:val="28"/>
          <w:szCs w:val="28"/>
        </w:rPr>
      </w:pPr>
      <w:r w:rsidRPr="00CF2DE8">
        <w:rPr>
          <w:b/>
          <w:bCs/>
          <w:color w:val="000000"/>
          <w:sz w:val="28"/>
          <w:szCs w:val="28"/>
        </w:rPr>
        <w:t>«Дорожные карты» по содействию развитию конкуренции в регионах</w:t>
      </w:r>
    </w:p>
    <w:p w:rsidR="00CF2DE8" w:rsidRDefault="00CF2DE8" w:rsidP="00BF61BD">
      <w:pPr>
        <w:pStyle w:val="a3"/>
        <w:tabs>
          <w:tab w:val="left" w:pos="0"/>
        </w:tabs>
        <w:spacing w:before="0" w:beforeAutospacing="0" w:after="0" w:afterAutospacing="0"/>
        <w:jc w:val="both"/>
        <w:rPr>
          <w:color w:val="000000"/>
          <w:sz w:val="28"/>
          <w:szCs w:val="28"/>
        </w:rPr>
      </w:pPr>
      <w:r>
        <w:rPr>
          <w:color w:val="000000"/>
          <w:sz w:val="28"/>
          <w:szCs w:val="28"/>
        </w:rPr>
        <w:t>В целях обеспечения Единой политики по развитию конкуренции</w:t>
      </w:r>
      <w:r w:rsidR="00A955E3">
        <w:rPr>
          <w:color w:val="000000"/>
          <w:sz w:val="28"/>
          <w:szCs w:val="28"/>
        </w:rPr>
        <w:t>, в соответствии с Национальным планом</w:t>
      </w:r>
      <w:r>
        <w:rPr>
          <w:color w:val="000000"/>
          <w:sz w:val="28"/>
          <w:szCs w:val="28"/>
        </w:rPr>
        <w:t xml:space="preserve"> </w:t>
      </w:r>
    </w:p>
    <w:p w:rsidR="00FD74D8" w:rsidRPr="00415B85" w:rsidRDefault="00A955E3" w:rsidP="00BF61BD">
      <w:pPr>
        <w:pStyle w:val="a3"/>
        <w:numPr>
          <w:ilvl w:val="0"/>
          <w:numId w:val="20"/>
        </w:numPr>
        <w:tabs>
          <w:tab w:val="left" w:pos="0"/>
        </w:tabs>
        <w:spacing w:before="0"/>
        <w:ind w:left="0"/>
        <w:jc w:val="both"/>
        <w:rPr>
          <w:b/>
          <w:bCs/>
          <w:color w:val="000000"/>
          <w:sz w:val="28"/>
          <w:szCs w:val="28"/>
        </w:rPr>
      </w:pPr>
      <w:r w:rsidRPr="00415B85">
        <w:rPr>
          <w:b/>
          <w:bCs/>
          <w:color w:val="000000"/>
          <w:sz w:val="28"/>
          <w:szCs w:val="28"/>
        </w:rPr>
        <w:t xml:space="preserve"> 16 августа 2018 года Правительством РФ утверждена комплексная </w:t>
      </w:r>
      <w:r w:rsidR="00415B85" w:rsidRPr="00415B85">
        <w:rPr>
          <w:b/>
          <w:bCs/>
          <w:color w:val="000000"/>
          <w:sz w:val="28"/>
          <w:szCs w:val="28"/>
        </w:rPr>
        <w:t xml:space="preserve">«Дорожная </w:t>
      </w:r>
      <w:r w:rsidRPr="00415B85">
        <w:rPr>
          <w:b/>
          <w:bCs/>
          <w:color w:val="000000"/>
          <w:sz w:val="28"/>
          <w:szCs w:val="28"/>
        </w:rPr>
        <w:t xml:space="preserve">карта» по развитию конкуренции в отраслях экономики </w:t>
      </w:r>
      <w:r w:rsidR="00415B85" w:rsidRPr="00415B85">
        <w:rPr>
          <w:b/>
          <w:bCs/>
          <w:color w:val="000000"/>
          <w:sz w:val="28"/>
          <w:szCs w:val="28"/>
        </w:rPr>
        <w:t>на федеральном уровне</w:t>
      </w:r>
      <w:r w:rsidR="00FD74D8" w:rsidRPr="00415B85">
        <w:rPr>
          <w:b/>
          <w:bCs/>
          <w:color w:val="000000"/>
          <w:sz w:val="28"/>
          <w:szCs w:val="28"/>
        </w:rPr>
        <w:t xml:space="preserve">, </w:t>
      </w:r>
      <w:r w:rsidR="00FD74D8" w:rsidRPr="00415B85">
        <w:rPr>
          <w:bCs/>
          <w:color w:val="000000"/>
          <w:sz w:val="28"/>
          <w:szCs w:val="28"/>
        </w:rPr>
        <w:t>определены приоритетные отрасли для развития конкуренции (здравоохранение, агропромышленный комплекс, ЖКХ, транспортные услуги, рынок социальных услуг, дорожное строительство, газоснабжение, нефть и нефтепродукты и др.)</w:t>
      </w:r>
    </w:p>
    <w:p w:rsidR="00056395" w:rsidRPr="00056395" w:rsidRDefault="00056395" w:rsidP="00BF61BD">
      <w:pPr>
        <w:pStyle w:val="a3"/>
        <w:tabs>
          <w:tab w:val="left" w:pos="0"/>
        </w:tabs>
        <w:spacing w:before="0" w:beforeAutospacing="0" w:after="0" w:afterAutospacing="0"/>
        <w:jc w:val="both"/>
        <w:rPr>
          <w:b/>
          <w:color w:val="000000"/>
          <w:sz w:val="28"/>
          <w:szCs w:val="28"/>
        </w:rPr>
      </w:pPr>
      <w:r w:rsidRPr="00056395">
        <w:rPr>
          <w:b/>
          <w:color w:val="000000"/>
          <w:sz w:val="28"/>
          <w:szCs w:val="28"/>
        </w:rPr>
        <w:t>Слайд № ___</w:t>
      </w:r>
    </w:p>
    <w:p w:rsidR="00056395" w:rsidRPr="00056395" w:rsidRDefault="00056395" w:rsidP="00BF61BD">
      <w:pPr>
        <w:pStyle w:val="a3"/>
        <w:tabs>
          <w:tab w:val="left" w:pos="0"/>
        </w:tabs>
        <w:jc w:val="both"/>
        <w:rPr>
          <w:bCs/>
          <w:color w:val="000000"/>
          <w:sz w:val="28"/>
          <w:szCs w:val="28"/>
        </w:rPr>
      </w:pPr>
      <w:r w:rsidRPr="00056395">
        <w:rPr>
          <w:bCs/>
          <w:color w:val="000000"/>
          <w:sz w:val="28"/>
          <w:szCs w:val="28"/>
        </w:rPr>
        <w:t>Органам власти субъектов РФ</w:t>
      </w:r>
      <w:r>
        <w:rPr>
          <w:bCs/>
          <w:color w:val="000000"/>
          <w:sz w:val="28"/>
          <w:szCs w:val="28"/>
        </w:rPr>
        <w:t>, в том числе Кабардино-Балкарской Республики</w:t>
      </w:r>
      <w:r w:rsidRPr="00056395">
        <w:rPr>
          <w:bCs/>
          <w:color w:val="000000"/>
          <w:sz w:val="28"/>
          <w:szCs w:val="28"/>
        </w:rPr>
        <w:t xml:space="preserve"> </w:t>
      </w:r>
      <w:r>
        <w:rPr>
          <w:bCs/>
          <w:color w:val="000000"/>
          <w:sz w:val="28"/>
          <w:szCs w:val="28"/>
        </w:rPr>
        <w:t xml:space="preserve">даны следующие поручения в целях </w:t>
      </w:r>
      <w:r w:rsidRPr="00056395">
        <w:rPr>
          <w:bCs/>
          <w:color w:val="000000"/>
          <w:sz w:val="28"/>
          <w:szCs w:val="28"/>
        </w:rPr>
        <w:t>активиз</w:t>
      </w:r>
      <w:r>
        <w:rPr>
          <w:bCs/>
          <w:color w:val="000000"/>
          <w:sz w:val="28"/>
          <w:szCs w:val="28"/>
        </w:rPr>
        <w:t>ации работы</w:t>
      </w:r>
      <w:r w:rsidRPr="00056395">
        <w:rPr>
          <w:bCs/>
          <w:color w:val="000000"/>
          <w:sz w:val="28"/>
          <w:szCs w:val="28"/>
        </w:rPr>
        <w:t xml:space="preserve"> по развитию конкуренции</w:t>
      </w:r>
      <w:r>
        <w:rPr>
          <w:bCs/>
          <w:color w:val="000000"/>
          <w:sz w:val="28"/>
          <w:szCs w:val="28"/>
        </w:rPr>
        <w:t>:</w:t>
      </w:r>
    </w:p>
    <w:p w:rsidR="00056395" w:rsidRPr="00056395" w:rsidRDefault="00056395" w:rsidP="00BF61BD">
      <w:pPr>
        <w:pStyle w:val="a3"/>
        <w:tabs>
          <w:tab w:val="left" w:pos="0"/>
        </w:tabs>
        <w:rPr>
          <w:bCs/>
          <w:color w:val="000000"/>
          <w:sz w:val="28"/>
          <w:szCs w:val="28"/>
        </w:rPr>
      </w:pPr>
      <w:r w:rsidRPr="00056395">
        <w:rPr>
          <w:rFonts w:ascii="Arial" w:eastAsiaTheme="minorEastAsia" w:hAnsi="Arial" w:cs="Arial"/>
          <w:b/>
          <w:bCs/>
          <w:color w:val="FF0000"/>
          <w:kern w:val="24"/>
          <w:sz w:val="48"/>
          <w:szCs w:val="48"/>
        </w:rPr>
        <w:t xml:space="preserve"> </w:t>
      </w:r>
      <w:r w:rsidRPr="00056395">
        <w:rPr>
          <w:b/>
          <w:bCs/>
          <w:color w:val="000000"/>
          <w:sz w:val="28"/>
          <w:szCs w:val="28"/>
        </w:rPr>
        <w:t>обеспечить до 1 января 2019 г</w:t>
      </w:r>
      <w:r w:rsidRPr="00056395">
        <w:rPr>
          <w:bCs/>
          <w:color w:val="000000"/>
          <w:sz w:val="28"/>
          <w:szCs w:val="28"/>
        </w:rPr>
        <w:t xml:space="preserve"> </w:t>
      </w:r>
      <w:r w:rsidR="00415B85" w:rsidRPr="00056395">
        <w:rPr>
          <w:bCs/>
          <w:color w:val="000000"/>
          <w:sz w:val="28"/>
          <w:szCs w:val="28"/>
        </w:rPr>
        <w:t>внесение изменений в положения об органах власти субъектов РФ, предусматривающих приоритет целей и задач по содействию развитию конкуренции</w:t>
      </w:r>
      <w:r>
        <w:rPr>
          <w:bCs/>
          <w:color w:val="000000"/>
          <w:sz w:val="28"/>
          <w:szCs w:val="28"/>
        </w:rPr>
        <w:t xml:space="preserve">  </w:t>
      </w:r>
    </w:p>
    <w:p w:rsidR="00415B85" w:rsidRDefault="00056395" w:rsidP="00BF61BD">
      <w:pPr>
        <w:pStyle w:val="a3"/>
        <w:tabs>
          <w:tab w:val="left" w:pos="0"/>
        </w:tabs>
        <w:rPr>
          <w:bCs/>
          <w:color w:val="000000"/>
          <w:sz w:val="28"/>
          <w:szCs w:val="28"/>
        </w:rPr>
      </w:pPr>
      <w:r w:rsidRPr="00056395">
        <w:rPr>
          <w:b/>
          <w:bCs/>
          <w:color w:val="000000"/>
          <w:sz w:val="28"/>
          <w:szCs w:val="28"/>
        </w:rPr>
        <w:t>принять до 1 марта 2019 г.</w:t>
      </w:r>
      <w:r>
        <w:rPr>
          <w:b/>
          <w:bCs/>
          <w:color w:val="000000"/>
          <w:sz w:val="28"/>
          <w:szCs w:val="28"/>
        </w:rPr>
        <w:t xml:space="preserve"> </w:t>
      </w:r>
      <w:r w:rsidR="00415B85" w:rsidRPr="00056395">
        <w:rPr>
          <w:bCs/>
          <w:color w:val="000000"/>
          <w:sz w:val="28"/>
          <w:szCs w:val="28"/>
        </w:rPr>
        <w:t xml:space="preserve">меры, направленные на создание и организацию системы антимонопольного </w:t>
      </w:r>
      <w:proofErr w:type="spellStart"/>
      <w:r w:rsidR="00415B85" w:rsidRPr="00056395">
        <w:rPr>
          <w:bCs/>
          <w:color w:val="000000"/>
          <w:sz w:val="28"/>
          <w:szCs w:val="28"/>
        </w:rPr>
        <w:t>комплаенса</w:t>
      </w:r>
      <w:proofErr w:type="spellEnd"/>
    </w:p>
    <w:p w:rsidR="00056395" w:rsidRDefault="00056395" w:rsidP="00BF61BD">
      <w:pPr>
        <w:pStyle w:val="a3"/>
        <w:tabs>
          <w:tab w:val="left" w:pos="0"/>
        </w:tabs>
        <w:rPr>
          <w:bCs/>
          <w:color w:val="000000"/>
          <w:sz w:val="28"/>
          <w:szCs w:val="28"/>
        </w:rPr>
      </w:pPr>
      <w:r w:rsidRPr="00056395">
        <w:rPr>
          <w:b/>
          <w:bCs/>
          <w:color w:val="000000"/>
          <w:sz w:val="28"/>
          <w:szCs w:val="28"/>
        </w:rPr>
        <w:t>осуществлять</w:t>
      </w:r>
      <w:r>
        <w:rPr>
          <w:b/>
          <w:bCs/>
          <w:color w:val="000000"/>
          <w:sz w:val="28"/>
          <w:szCs w:val="28"/>
        </w:rPr>
        <w:t xml:space="preserve"> </w:t>
      </w:r>
      <w:r w:rsidRPr="00056395">
        <w:rPr>
          <w:bCs/>
          <w:color w:val="000000"/>
          <w:sz w:val="28"/>
          <w:szCs w:val="28"/>
        </w:rPr>
        <w:t xml:space="preserve">взаимодействие с </w:t>
      </w:r>
      <w:r>
        <w:rPr>
          <w:bCs/>
          <w:color w:val="000000"/>
          <w:sz w:val="28"/>
          <w:szCs w:val="28"/>
        </w:rPr>
        <w:t>федеральными органами исполнительной власти</w:t>
      </w:r>
      <w:r w:rsidRPr="00056395">
        <w:rPr>
          <w:bCs/>
          <w:color w:val="000000"/>
          <w:sz w:val="28"/>
          <w:szCs w:val="28"/>
        </w:rPr>
        <w:t xml:space="preserve"> в целях реализации Национального плана</w:t>
      </w:r>
      <w:r w:rsidR="00FD74D8">
        <w:rPr>
          <w:bCs/>
          <w:color w:val="000000"/>
          <w:sz w:val="28"/>
          <w:szCs w:val="28"/>
        </w:rPr>
        <w:t>.</w:t>
      </w:r>
    </w:p>
    <w:p w:rsidR="00FD74D8" w:rsidRPr="00056395" w:rsidRDefault="00FD74D8" w:rsidP="00BF61BD">
      <w:pPr>
        <w:pStyle w:val="a3"/>
        <w:tabs>
          <w:tab w:val="left" w:pos="0"/>
        </w:tabs>
        <w:spacing w:before="0" w:beforeAutospacing="0" w:after="0" w:afterAutospacing="0"/>
        <w:jc w:val="both"/>
        <w:rPr>
          <w:b/>
          <w:color w:val="000000"/>
          <w:sz w:val="28"/>
          <w:szCs w:val="28"/>
        </w:rPr>
      </w:pPr>
      <w:r w:rsidRPr="00056395">
        <w:rPr>
          <w:b/>
          <w:color w:val="000000"/>
          <w:sz w:val="28"/>
          <w:szCs w:val="28"/>
        </w:rPr>
        <w:t>Слайд № ___</w:t>
      </w:r>
    </w:p>
    <w:p w:rsidR="00FD74D8" w:rsidRPr="00FD74D8" w:rsidRDefault="00FD74D8" w:rsidP="00BF61BD">
      <w:pPr>
        <w:pStyle w:val="a3"/>
        <w:tabs>
          <w:tab w:val="left" w:pos="0"/>
        </w:tabs>
        <w:rPr>
          <w:bCs/>
          <w:color w:val="000000"/>
          <w:sz w:val="28"/>
          <w:szCs w:val="28"/>
        </w:rPr>
      </w:pPr>
      <w:r w:rsidRPr="00FD74D8">
        <w:rPr>
          <w:b/>
          <w:bCs/>
          <w:color w:val="000000"/>
          <w:sz w:val="28"/>
          <w:szCs w:val="28"/>
        </w:rPr>
        <w:t>Задачи территориальных органов ФАС России</w:t>
      </w:r>
    </w:p>
    <w:p w:rsidR="00415B85" w:rsidRPr="00FD74D8" w:rsidRDefault="00415B85" w:rsidP="00BF61BD">
      <w:pPr>
        <w:pStyle w:val="a3"/>
        <w:numPr>
          <w:ilvl w:val="0"/>
          <w:numId w:val="25"/>
        </w:numPr>
        <w:tabs>
          <w:tab w:val="left" w:pos="0"/>
        </w:tabs>
        <w:ind w:left="0"/>
        <w:rPr>
          <w:bCs/>
          <w:color w:val="000000"/>
          <w:sz w:val="28"/>
          <w:szCs w:val="28"/>
        </w:rPr>
      </w:pPr>
      <w:r w:rsidRPr="00FD74D8">
        <w:rPr>
          <w:bCs/>
          <w:color w:val="000000"/>
          <w:sz w:val="28"/>
          <w:szCs w:val="28"/>
        </w:rPr>
        <w:t>Методическая и практическая помощь органам власти субъекта РФ и органам местного самоуправления</w:t>
      </w:r>
    </w:p>
    <w:p w:rsidR="00415B85" w:rsidRPr="00FD74D8" w:rsidRDefault="00415B85" w:rsidP="00BF61BD">
      <w:pPr>
        <w:pStyle w:val="a3"/>
        <w:numPr>
          <w:ilvl w:val="0"/>
          <w:numId w:val="25"/>
        </w:numPr>
        <w:tabs>
          <w:tab w:val="left" w:pos="0"/>
        </w:tabs>
        <w:ind w:left="0"/>
        <w:rPr>
          <w:bCs/>
          <w:color w:val="000000"/>
          <w:sz w:val="28"/>
          <w:szCs w:val="28"/>
        </w:rPr>
      </w:pPr>
      <w:r w:rsidRPr="00FD74D8">
        <w:rPr>
          <w:bCs/>
          <w:color w:val="000000"/>
          <w:sz w:val="28"/>
          <w:szCs w:val="28"/>
        </w:rPr>
        <w:t>Сбор сведений и оценка выполнения мероприятий, достижения ключевых показателей</w:t>
      </w:r>
    </w:p>
    <w:p w:rsidR="00415B85" w:rsidRPr="00FD74D8" w:rsidRDefault="00415B85" w:rsidP="00BF61BD">
      <w:pPr>
        <w:pStyle w:val="a3"/>
        <w:numPr>
          <w:ilvl w:val="0"/>
          <w:numId w:val="25"/>
        </w:numPr>
        <w:tabs>
          <w:tab w:val="left" w:pos="0"/>
        </w:tabs>
        <w:ind w:left="0"/>
        <w:rPr>
          <w:bCs/>
          <w:color w:val="000000"/>
          <w:sz w:val="28"/>
          <w:szCs w:val="28"/>
        </w:rPr>
      </w:pPr>
      <w:r w:rsidRPr="00FD74D8">
        <w:rPr>
          <w:bCs/>
          <w:color w:val="000000"/>
          <w:sz w:val="28"/>
          <w:szCs w:val="28"/>
        </w:rPr>
        <w:t>Формирование совместно с Общественной палатой РФ общественных советов по содействию развития конкуренции на базе Общественных советов УФАС в регионах</w:t>
      </w:r>
    </w:p>
    <w:p w:rsidR="00FD74D8" w:rsidRDefault="00FD74D8" w:rsidP="00BF61BD">
      <w:pPr>
        <w:pStyle w:val="a3"/>
        <w:tabs>
          <w:tab w:val="left" w:pos="0"/>
        </w:tabs>
        <w:spacing w:before="0" w:beforeAutospacing="0" w:after="0" w:afterAutospacing="0"/>
        <w:jc w:val="both"/>
        <w:rPr>
          <w:b/>
          <w:color w:val="000000"/>
          <w:sz w:val="28"/>
          <w:szCs w:val="28"/>
        </w:rPr>
      </w:pPr>
      <w:r w:rsidRPr="00056395">
        <w:rPr>
          <w:b/>
          <w:color w:val="000000"/>
          <w:sz w:val="28"/>
          <w:szCs w:val="28"/>
        </w:rPr>
        <w:lastRenderedPageBreak/>
        <w:t>Слайд № ___</w:t>
      </w:r>
    </w:p>
    <w:p w:rsidR="00482586" w:rsidRDefault="00482586" w:rsidP="00BF61BD">
      <w:pPr>
        <w:pStyle w:val="a3"/>
        <w:tabs>
          <w:tab w:val="left" w:pos="0"/>
        </w:tabs>
        <w:spacing w:before="0" w:beforeAutospacing="0" w:after="0" w:afterAutospacing="0"/>
        <w:jc w:val="both"/>
        <w:rPr>
          <w:b/>
          <w:color w:val="000000"/>
          <w:sz w:val="28"/>
          <w:szCs w:val="28"/>
        </w:rPr>
      </w:pPr>
    </w:p>
    <w:p w:rsidR="00482586" w:rsidRDefault="00482586" w:rsidP="00BF61BD">
      <w:pPr>
        <w:pStyle w:val="a3"/>
        <w:tabs>
          <w:tab w:val="left" w:pos="0"/>
        </w:tabs>
        <w:spacing w:before="0" w:beforeAutospacing="0" w:after="0" w:afterAutospacing="0"/>
        <w:jc w:val="both"/>
        <w:rPr>
          <w:b/>
          <w:bCs/>
          <w:color w:val="000000"/>
          <w:sz w:val="28"/>
          <w:szCs w:val="28"/>
        </w:rPr>
      </w:pPr>
      <w:r>
        <w:rPr>
          <w:b/>
          <w:bCs/>
          <w:color w:val="000000"/>
          <w:sz w:val="28"/>
          <w:szCs w:val="28"/>
        </w:rPr>
        <w:t>Таким образом, в</w:t>
      </w:r>
      <w:r w:rsidRPr="00482586">
        <w:rPr>
          <w:b/>
          <w:bCs/>
          <w:color w:val="000000"/>
          <w:sz w:val="28"/>
          <w:szCs w:val="28"/>
        </w:rPr>
        <w:t xml:space="preserve"> целях развития и защиты конкуренции необходимо обеспечить</w:t>
      </w:r>
      <w:r>
        <w:rPr>
          <w:b/>
          <w:bCs/>
          <w:color w:val="000000"/>
          <w:sz w:val="28"/>
          <w:szCs w:val="28"/>
        </w:rPr>
        <w:t xml:space="preserve"> четкое взаимодействие –</w:t>
      </w:r>
      <w:r w:rsidRPr="00482586">
        <w:rPr>
          <w:b/>
          <w:bCs/>
          <w:color w:val="000000"/>
          <w:sz w:val="28"/>
          <w:szCs w:val="28"/>
        </w:rPr>
        <w:t xml:space="preserve"> синергию</w:t>
      </w:r>
      <w:r>
        <w:rPr>
          <w:b/>
          <w:bCs/>
          <w:color w:val="000000"/>
          <w:sz w:val="28"/>
          <w:szCs w:val="28"/>
        </w:rPr>
        <w:t>:</w:t>
      </w:r>
    </w:p>
    <w:p w:rsidR="00415B85" w:rsidRPr="00482586" w:rsidRDefault="00415B85" w:rsidP="00BF61BD">
      <w:pPr>
        <w:pStyle w:val="a3"/>
        <w:numPr>
          <w:ilvl w:val="0"/>
          <w:numId w:val="26"/>
        </w:numPr>
        <w:tabs>
          <w:tab w:val="left" w:pos="0"/>
        </w:tabs>
        <w:ind w:left="0"/>
        <w:rPr>
          <w:color w:val="000000"/>
          <w:sz w:val="28"/>
          <w:szCs w:val="28"/>
        </w:rPr>
      </w:pPr>
      <w:r w:rsidRPr="00482586">
        <w:rPr>
          <w:color w:val="000000"/>
          <w:sz w:val="28"/>
          <w:szCs w:val="28"/>
        </w:rPr>
        <w:t>законодательной, исполнительной и судебной власти</w:t>
      </w:r>
    </w:p>
    <w:p w:rsidR="00415B85" w:rsidRDefault="00415B85" w:rsidP="00BF61BD">
      <w:pPr>
        <w:pStyle w:val="a3"/>
        <w:numPr>
          <w:ilvl w:val="0"/>
          <w:numId w:val="26"/>
        </w:numPr>
        <w:tabs>
          <w:tab w:val="left" w:pos="0"/>
        </w:tabs>
        <w:ind w:left="0"/>
        <w:rPr>
          <w:color w:val="000000"/>
          <w:sz w:val="28"/>
          <w:szCs w:val="28"/>
        </w:rPr>
      </w:pPr>
      <w:r w:rsidRPr="00482586">
        <w:rPr>
          <w:color w:val="000000"/>
          <w:sz w:val="28"/>
          <w:szCs w:val="28"/>
        </w:rPr>
        <w:t>федеральных, региональных и муниципальных властей</w:t>
      </w:r>
    </w:p>
    <w:p w:rsidR="00482586" w:rsidRPr="00482586" w:rsidRDefault="00482586" w:rsidP="00BF61BD">
      <w:pPr>
        <w:pStyle w:val="a3"/>
        <w:numPr>
          <w:ilvl w:val="0"/>
          <w:numId w:val="26"/>
        </w:numPr>
        <w:ind w:left="0"/>
        <w:rPr>
          <w:color w:val="000000"/>
          <w:sz w:val="28"/>
          <w:szCs w:val="28"/>
        </w:rPr>
      </w:pPr>
      <w:r w:rsidRPr="00482586">
        <w:rPr>
          <w:color w:val="000000"/>
          <w:sz w:val="28"/>
          <w:szCs w:val="28"/>
        </w:rPr>
        <w:t>институтов гражданского общества</w:t>
      </w:r>
    </w:p>
    <w:p w:rsidR="00482586" w:rsidRDefault="00482586" w:rsidP="00BF61BD">
      <w:pPr>
        <w:pStyle w:val="a3"/>
        <w:tabs>
          <w:tab w:val="left" w:pos="0"/>
        </w:tabs>
        <w:spacing w:before="0" w:beforeAutospacing="0" w:after="0" w:afterAutospacing="0"/>
        <w:jc w:val="both"/>
        <w:rPr>
          <w:b/>
          <w:color w:val="000000"/>
          <w:sz w:val="28"/>
          <w:szCs w:val="28"/>
        </w:rPr>
      </w:pPr>
      <w:r w:rsidRPr="00056395">
        <w:rPr>
          <w:b/>
          <w:color w:val="000000"/>
          <w:sz w:val="28"/>
          <w:szCs w:val="28"/>
        </w:rPr>
        <w:t>Слайд № ___</w:t>
      </w:r>
    </w:p>
    <w:p w:rsidR="00482586" w:rsidRDefault="00482586" w:rsidP="00BF61BD">
      <w:pPr>
        <w:pStyle w:val="a3"/>
        <w:tabs>
          <w:tab w:val="left" w:pos="0"/>
        </w:tabs>
        <w:rPr>
          <w:b/>
          <w:bCs/>
          <w:color w:val="000000"/>
          <w:sz w:val="28"/>
          <w:szCs w:val="28"/>
        </w:rPr>
      </w:pPr>
      <w:r w:rsidRPr="00482586">
        <w:rPr>
          <w:b/>
          <w:bCs/>
          <w:color w:val="000000"/>
          <w:sz w:val="28"/>
          <w:szCs w:val="28"/>
        </w:rPr>
        <w:t>Для достижения целей и решения задач</w:t>
      </w:r>
      <w:r>
        <w:rPr>
          <w:b/>
          <w:bCs/>
          <w:color w:val="000000"/>
          <w:sz w:val="28"/>
          <w:szCs w:val="28"/>
        </w:rPr>
        <w:t xml:space="preserve"> проводится значительная работа, в результате которой</w:t>
      </w:r>
      <w:r w:rsidRPr="00482586">
        <w:rPr>
          <w:b/>
          <w:bCs/>
          <w:color w:val="000000"/>
          <w:sz w:val="28"/>
          <w:szCs w:val="28"/>
        </w:rPr>
        <w:t xml:space="preserve"> должна быть создана нормативная база:</w:t>
      </w:r>
    </w:p>
    <w:p w:rsidR="00415B85" w:rsidRPr="00482586" w:rsidRDefault="00415B85" w:rsidP="00BF61BD">
      <w:pPr>
        <w:pStyle w:val="a3"/>
        <w:numPr>
          <w:ilvl w:val="0"/>
          <w:numId w:val="27"/>
        </w:numPr>
        <w:tabs>
          <w:tab w:val="left" w:pos="0"/>
        </w:tabs>
        <w:ind w:left="0"/>
        <w:rPr>
          <w:color w:val="000000"/>
          <w:sz w:val="28"/>
          <w:szCs w:val="28"/>
        </w:rPr>
      </w:pPr>
      <w:r w:rsidRPr="00482586">
        <w:rPr>
          <w:color w:val="000000"/>
          <w:sz w:val="28"/>
          <w:szCs w:val="28"/>
        </w:rPr>
        <w:t>Принятие Федерального закона о государственном регулировании цен (тарифов)</w:t>
      </w:r>
    </w:p>
    <w:p w:rsidR="00415B85" w:rsidRPr="00482586" w:rsidRDefault="00415B85" w:rsidP="00BF61BD">
      <w:pPr>
        <w:pStyle w:val="a3"/>
        <w:numPr>
          <w:ilvl w:val="0"/>
          <w:numId w:val="27"/>
        </w:numPr>
        <w:tabs>
          <w:tab w:val="left" w:pos="0"/>
        </w:tabs>
        <w:ind w:left="0"/>
        <w:rPr>
          <w:color w:val="000000"/>
          <w:sz w:val="28"/>
          <w:szCs w:val="28"/>
        </w:rPr>
      </w:pPr>
      <w:r w:rsidRPr="00482586">
        <w:rPr>
          <w:color w:val="000000"/>
          <w:sz w:val="28"/>
          <w:szCs w:val="28"/>
        </w:rPr>
        <w:t>Реформирование естественных монополий</w:t>
      </w:r>
    </w:p>
    <w:p w:rsidR="00415B85" w:rsidRPr="00482586" w:rsidRDefault="00415B85" w:rsidP="00BF61BD">
      <w:pPr>
        <w:pStyle w:val="a3"/>
        <w:numPr>
          <w:ilvl w:val="0"/>
          <w:numId w:val="27"/>
        </w:numPr>
        <w:tabs>
          <w:tab w:val="left" w:pos="0"/>
        </w:tabs>
        <w:ind w:left="0"/>
        <w:rPr>
          <w:color w:val="000000"/>
          <w:sz w:val="28"/>
          <w:szCs w:val="28"/>
        </w:rPr>
      </w:pPr>
      <w:r w:rsidRPr="00482586">
        <w:rPr>
          <w:color w:val="000000"/>
          <w:sz w:val="28"/>
          <w:szCs w:val="28"/>
        </w:rPr>
        <w:t xml:space="preserve">Законодательное закрепление антимонопольного </w:t>
      </w:r>
      <w:proofErr w:type="spellStart"/>
      <w:r w:rsidRPr="00482586">
        <w:rPr>
          <w:color w:val="000000"/>
          <w:sz w:val="28"/>
          <w:szCs w:val="28"/>
        </w:rPr>
        <w:t>комплаенса</w:t>
      </w:r>
      <w:proofErr w:type="spellEnd"/>
    </w:p>
    <w:p w:rsidR="00415B85" w:rsidRDefault="00415B85" w:rsidP="00BF61BD">
      <w:pPr>
        <w:pStyle w:val="a3"/>
        <w:numPr>
          <w:ilvl w:val="0"/>
          <w:numId w:val="27"/>
        </w:numPr>
        <w:tabs>
          <w:tab w:val="left" w:pos="0"/>
        </w:tabs>
        <w:ind w:left="0"/>
        <w:rPr>
          <w:color w:val="000000"/>
          <w:sz w:val="28"/>
          <w:szCs w:val="28"/>
        </w:rPr>
      </w:pPr>
      <w:r w:rsidRPr="00482586">
        <w:rPr>
          <w:color w:val="000000"/>
          <w:sz w:val="28"/>
          <w:szCs w:val="28"/>
        </w:rPr>
        <w:t>Ограничение создания унитарных предприятий на конкурентных рынках</w:t>
      </w:r>
    </w:p>
    <w:p w:rsidR="00295FE5" w:rsidRDefault="00295FE5" w:rsidP="00BF61BD">
      <w:pPr>
        <w:pStyle w:val="a3"/>
        <w:tabs>
          <w:tab w:val="left" w:pos="0"/>
        </w:tabs>
        <w:spacing w:before="0" w:beforeAutospacing="0" w:after="0" w:afterAutospacing="0"/>
        <w:jc w:val="both"/>
        <w:rPr>
          <w:b/>
          <w:color w:val="000000"/>
          <w:sz w:val="28"/>
          <w:szCs w:val="28"/>
        </w:rPr>
      </w:pPr>
      <w:r w:rsidRPr="00056395">
        <w:rPr>
          <w:b/>
          <w:color w:val="000000"/>
          <w:sz w:val="28"/>
          <w:szCs w:val="28"/>
        </w:rPr>
        <w:t>Слайд № ___</w:t>
      </w:r>
    </w:p>
    <w:p w:rsidR="00415B85" w:rsidRDefault="00295FE5" w:rsidP="00BF61BD">
      <w:pPr>
        <w:pStyle w:val="a3"/>
        <w:tabs>
          <w:tab w:val="left" w:pos="0"/>
        </w:tabs>
        <w:rPr>
          <w:color w:val="000000"/>
          <w:sz w:val="28"/>
          <w:szCs w:val="28"/>
        </w:rPr>
      </w:pPr>
      <w:r>
        <w:rPr>
          <w:color w:val="000000"/>
          <w:sz w:val="28"/>
          <w:szCs w:val="28"/>
        </w:rPr>
        <w:t>____________________________________________________________________</w:t>
      </w:r>
    </w:p>
    <w:p w:rsidR="00415B85" w:rsidRDefault="00295FE5" w:rsidP="00BF61BD">
      <w:pPr>
        <w:pStyle w:val="a3"/>
        <w:tabs>
          <w:tab w:val="left" w:pos="0"/>
        </w:tabs>
        <w:jc w:val="both"/>
        <w:rPr>
          <w:color w:val="000000"/>
          <w:sz w:val="28"/>
          <w:szCs w:val="28"/>
        </w:rPr>
      </w:pPr>
      <w:r>
        <w:rPr>
          <w:color w:val="000000"/>
          <w:sz w:val="28"/>
          <w:szCs w:val="28"/>
        </w:rPr>
        <w:tab/>
        <w:t xml:space="preserve">Во исполнение положений Стандарта комплексной профилактики рисков причинения вреда охраняемым законом ценностям, утвержденного протоколом заседания проектного комитета № 2 от 27.03.2018 года, федеральными органами исполнительной власти, являющимися участниками реализации приоритетной программы по основному направлению стратегического развития РФ «Реформа контрольной и надзорной деятельности», в 2018 году утверждены ведомственные программы профилактики нарушений обязательных требований законодательства. </w:t>
      </w:r>
    </w:p>
    <w:p w:rsidR="00295FE5" w:rsidRDefault="00295FE5" w:rsidP="00BF61BD">
      <w:pPr>
        <w:pStyle w:val="a3"/>
        <w:tabs>
          <w:tab w:val="left" w:pos="0"/>
        </w:tabs>
        <w:jc w:val="both"/>
        <w:rPr>
          <w:color w:val="000000"/>
          <w:sz w:val="28"/>
          <w:szCs w:val="28"/>
        </w:rPr>
      </w:pPr>
      <w:r>
        <w:rPr>
          <w:color w:val="000000"/>
          <w:sz w:val="28"/>
          <w:szCs w:val="28"/>
        </w:rPr>
        <w:t>Такая Программа на 2018-2020 годы принята и ФАС России. Согласно программе, предусмотрен целый перечень мероприятий, которые будут осуществляться в том числе и территориальными органами ФАС России, одним из таких мероприятий остается проведение Публичных обсуждений.</w:t>
      </w:r>
    </w:p>
    <w:p w:rsidR="00FC6D1F" w:rsidRDefault="00BF61BD" w:rsidP="00BF61BD">
      <w:pPr>
        <w:pStyle w:val="a3"/>
        <w:tabs>
          <w:tab w:val="left" w:pos="0"/>
        </w:tabs>
        <w:jc w:val="both"/>
        <w:rPr>
          <w:color w:val="000000"/>
          <w:sz w:val="28"/>
          <w:szCs w:val="28"/>
        </w:rPr>
      </w:pPr>
      <w:r>
        <w:rPr>
          <w:color w:val="000000"/>
          <w:sz w:val="28"/>
          <w:szCs w:val="28"/>
        </w:rPr>
        <w:tab/>
      </w:r>
      <w:r w:rsidR="00FC6D1F">
        <w:rPr>
          <w:color w:val="000000"/>
          <w:sz w:val="28"/>
          <w:szCs w:val="28"/>
        </w:rPr>
        <w:t xml:space="preserve">Суть </w:t>
      </w:r>
      <w:r w:rsidR="00295FE5">
        <w:rPr>
          <w:color w:val="000000"/>
          <w:sz w:val="28"/>
          <w:szCs w:val="28"/>
        </w:rPr>
        <w:t>проведения Публичных обсуждений остается прежн</w:t>
      </w:r>
      <w:r w:rsidR="00FC6D1F">
        <w:rPr>
          <w:color w:val="000000"/>
          <w:sz w:val="28"/>
          <w:szCs w:val="28"/>
        </w:rPr>
        <w:t>е</w:t>
      </w:r>
      <w:r w:rsidR="00295FE5">
        <w:rPr>
          <w:color w:val="000000"/>
          <w:sz w:val="28"/>
          <w:szCs w:val="28"/>
        </w:rPr>
        <w:t>й</w:t>
      </w:r>
      <w:r w:rsidR="00FC6D1F">
        <w:rPr>
          <w:color w:val="000000"/>
          <w:sz w:val="28"/>
          <w:szCs w:val="28"/>
        </w:rPr>
        <w:t xml:space="preserve"> – разъяснение норм законодательства: указание как правильно применять нормы закона и, что может привести к нарушению; также составляется план-график, который размещается на сайте </w:t>
      </w:r>
      <w:proofErr w:type="gramStart"/>
      <w:r w:rsidR="00FC6D1F">
        <w:rPr>
          <w:color w:val="000000"/>
          <w:sz w:val="28"/>
          <w:szCs w:val="28"/>
        </w:rPr>
        <w:t xml:space="preserve">Управления; </w:t>
      </w:r>
      <w:r>
        <w:rPr>
          <w:color w:val="000000"/>
          <w:sz w:val="28"/>
          <w:szCs w:val="28"/>
        </w:rPr>
        <w:t xml:space="preserve">  </w:t>
      </w:r>
      <w:proofErr w:type="gramEnd"/>
      <w:r>
        <w:rPr>
          <w:color w:val="000000"/>
          <w:sz w:val="28"/>
          <w:szCs w:val="28"/>
        </w:rPr>
        <w:t xml:space="preserve"> </w:t>
      </w:r>
      <w:r w:rsidR="00FC6D1F">
        <w:rPr>
          <w:color w:val="000000"/>
          <w:sz w:val="28"/>
          <w:szCs w:val="28"/>
        </w:rPr>
        <w:t xml:space="preserve">участники могут </w:t>
      </w:r>
      <w:r>
        <w:rPr>
          <w:color w:val="000000"/>
          <w:sz w:val="28"/>
          <w:szCs w:val="28"/>
        </w:rPr>
        <w:t xml:space="preserve">  </w:t>
      </w:r>
      <w:r w:rsidR="00FC6D1F">
        <w:rPr>
          <w:color w:val="000000"/>
          <w:sz w:val="28"/>
          <w:szCs w:val="28"/>
        </w:rPr>
        <w:t xml:space="preserve">заранее направлять интересующие вопросы и т. д. </w:t>
      </w:r>
    </w:p>
    <w:p w:rsidR="00295FE5" w:rsidRDefault="00FC6D1F" w:rsidP="00BF61BD">
      <w:pPr>
        <w:pStyle w:val="a3"/>
        <w:tabs>
          <w:tab w:val="left" w:pos="0"/>
        </w:tabs>
        <w:jc w:val="both"/>
        <w:rPr>
          <w:color w:val="000000"/>
          <w:sz w:val="28"/>
          <w:szCs w:val="28"/>
        </w:rPr>
      </w:pPr>
      <w:r>
        <w:rPr>
          <w:color w:val="000000"/>
          <w:sz w:val="28"/>
          <w:szCs w:val="28"/>
        </w:rPr>
        <w:lastRenderedPageBreak/>
        <w:t>Может поменяться формат проведения ПО: два раза в год (в июне и в декабре) – обязательны очные проведения ПО, два раза (весной и осенью) разрешается проводить ПО в формате прямых трансляций в сети «Интернет».</w:t>
      </w:r>
    </w:p>
    <w:p w:rsidR="00FC6D1F" w:rsidRDefault="00FC6D1F" w:rsidP="00BF61BD">
      <w:pPr>
        <w:pStyle w:val="a3"/>
        <w:tabs>
          <w:tab w:val="left" w:pos="0"/>
        </w:tabs>
        <w:jc w:val="both"/>
        <w:rPr>
          <w:color w:val="000000"/>
          <w:sz w:val="28"/>
          <w:szCs w:val="28"/>
        </w:rPr>
      </w:pPr>
      <w:r>
        <w:rPr>
          <w:color w:val="000000"/>
          <w:sz w:val="28"/>
          <w:szCs w:val="28"/>
        </w:rPr>
        <w:t>Также проведение ПО будет анонсироваться Управлением, поэтому все участники будут заранее уведомлены о формате проведения ПО.</w:t>
      </w:r>
    </w:p>
    <w:p w:rsidR="00BF61BD" w:rsidRDefault="00BF61BD" w:rsidP="00BF61BD">
      <w:pPr>
        <w:pStyle w:val="a3"/>
        <w:tabs>
          <w:tab w:val="left" w:pos="0"/>
        </w:tabs>
        <w:jc w:val="both"/>
        <w:rPr>
          <w:b/>
          <w:color w:val="000000"/>
          <w:sz w:val="28"/>
          <w:szCs w:val="28"/>
          <w:u w:val="single"/>
        </w:rPr>
      </w:pPr>
    </w:p>
    <w:p w:rsidR="00FC6D1F" w:rsidRDefault="00FC6D1F" w:rsidP="00BF61BD">
      <w:pPr>
        <w:pStyle w:val="a3"/>
        <w:tabs>
          <w:tab w:val="left" w:pos="0"/>
        </w:tabs>
        <w:jc w:val="both"/>
        <w:rPr>
          <w:b/>
          <w:color w:val="000000"/>
          <w:sz w:val="28"/>
          <w:szCs w:val="28"/>
          <w:u w:val="single"/>
        </w:rPr>
      </w:pPr>
      <w:proofErr w:type="gramStart"/>
      <w:r w:rsidRPr="00ED16FA">
        <w:rPr>
          <w:b/>
          <w:color w:val="000000"/>
          <w:sz w:val="28"/>
          <w:szCs w:val="28"/>
          <w:u w:val="single"/>
        </w:rPr>
        <w:t>Перейдем  непосредственно</w:t>
      </w:r>
      <w:proofErr w:type="gramEnd"/>
      <w:r w:rsidRPr="00ED16FA">
        <w:rPr>
          <w:b/>
          <w:color w:val="000000"/>
          <w:sz w:val="28"/>
          <w:szCs w:val="28"/>
          <w:u w:val="single"/>
        </w:rPr>
        <w:t xml:space="preserve"> </w:t>
      </w:r>
      <w:r w:rsidR="00ED16FA" w:rsidRPr="00ED16FA">
        <w:rPr>
          <w:b/>
          <w:color w:val="000000"/>
          <w:sz w:val="28"/>
          <w:szCs w:val="28"/>
          <w:u w:val="single"/>
        </w:rPr>
        <w:t>к</w:t>
      </w:r>
      <w:r w:rsidRPr="00ED16FA">
        <w:rPr>
          <w:b/>
          <w:color w:val="000000"/>
          <w:sz w:val="28"/>
          <w:szCs w:val="28"/>
          <w:u w:val="single"/>
        </w:rPr>
        <w:t xml:space="preserve"> итогам деятельности Управления</w:t>
      </w:r>
      <w:r w:rsidR="00ED16FA" w:rsidRPr="00ED16FA">
        <w:rPr>
          <w:b/>
          <w:color w:val="000000"/>
          <w:sz w:val="28"/>
          <w:szCs w:val="28"/>
          <w:u w:val="single"/>
        </w:rPr>
        <w:t>:</w:t>
      </w:r>
    </w:p>
    <w:p w:rsidR="00BA1321" w:rsidRDefault="00BA1321" w:rsidP="00BF61BD">
      <w:pPr>
        <w:pStyle w:val="a3"/>
        <w:tabs>
          <w:tab w:val="left" w:pos="0"/>
        </w:tabs>
        <w:jc w:val="both"/>
        <w:rPr>
          <w:b/>
          <w:color w:val="000000"/>
          <w:sz w:val="28"/>
          <w:szCs w:val="28"/>
          <w:u w:val="single"/>
        </w:rPr>
      </w:pPr>
      <w:r>
        <w:rPr>
          <w:b/>
          <w:color w:val="000000"/>
          <w:sz w:val="28"/>
          <w:szCs w:val="28"/>
          <w:u w:val="single"/>
        </w:rPr>
        <w:t>Контроль субъектов естественных монополий</w:t>
      </w:r>
    </w:p>
    <w:p w:rsidR="00BA1321" w:rsidRPr="00BF61BD" w:rsidRDefault="00BA1321" w:rsidP="00BF61BD">
      <w:pPr>
        <w:ind w:firstLine="709"/>
        <w:jc w:val="center"/>
        <w:rPr>
          <w:rFonts w:ascii="Times New Roman" w:hAnsi="Times New Roman" w:cs="Times New Roman"/>
          <w:b/>
          <w:bCs/>
          <w:sz w:val="28"/>
          <w:szCs w:val="28"/>
        </w:rPr>
      </w:pPr>
      <w:r w:rsidRPr="00BF61BD">
        <w:rPr>
          <w:rFonts w:ascii="Times New Roman" w:hAnsi="Times New Roman" w:cs="Times New Roman"/>
          <w:b/>
          <w:bCs/>
          <w:sz w:val="28"/>
          <w:szCs w:val="28"/>
        </w:rPr>
        <w:t xml:space="preserve">Практика выявления нарушений </w:t>
      </w:r>
      <w:r w:rsidRPr="00BF61BD">
        <w:rPr>
          <w:rStyle w:val="FontStyle12"/>
          <w:b/>
          <w:sz w:val="28"/>
          <w:szCs w:val="28"/>
        </w:rPr>
        <w:t xml:space="preserve">Правил </w:t>
      </w:r>
      <w:r w:rsidRPr="00BF61BD">
        <w:rPr>
          <w:rFonts w:ascii="Times New Roman" w:hAnsi="Times New Roman" w:cs="Times New Roman"/>
          <w:b/>
          <w:sz w:val="28"/>
          <w:szCs w:val="28"/>
        </w:rPr>
        <w:t>подключения (технологического присоединения) объектов капитального строительства к сетям газораспределения</w:t>
      </w:r>
    </w:p>
    <w:p w:rsidR="00BA1321" w:rsidRPr="00BF61BD" w:rsidRDefault="00BA1321" w:rsidP="00BF61BD">
      <w:pPr>
        <w:ind w:firstLine="709"/>
        <w:jc w:val="both"/>
        <w:rPr>
          <w:rFonts w:ascii="Times New Roman" w:hAnsi="Times New Roman" w:cs="Times New Roman"/>
          <w:sz w:val="28"/>
          <w:szCs w:val="28"/>
        </w:rPr>
      </w:pPr>
      <w:r w:rsidRPr="00BF61BD">
        <w:rPr>
          <w:rFonts w:ascii="Times New Roman" w:hAnsi="Times New Roman" w:cs="Times New Roman"/>
          <w:b/>
          <w:bCs/>
          <w:sz w:val="28"/>
          <w:szCs w:val="28"/>
        </w:rPr>
        <w:t>1.</w:t>
      </w:r>
      <w:r w:rsidRPr="00BF61BD">
        <w:rPr>
          <w:rFonts w:ascii="Times New Roman" w:hAnsi="Times New Roman" w:cs="Times New Roman"/>
          <w:bCs/>
          <w:sz w:val="28"/>
          <w:szCs w:val="28"/>
        </w:rPr>
        <w:t xml:space="preserve"> По итогам проведенной плановой проверки </w:t>
      </w:r>
      <w:r w:rsidRPr="00BF61BD">
        <w:rPr>
          <w:rFonts w:ascii="Times New Roman" w:hAnsi="Times New Roman" w:cs="Times New Roman"/>
          <w:sz w:val="28"/>
          <w:szCs w:val="28"/>
        </w:rPr>
        <w:t xml:space="preserve">в отношении Акционерного общества «Газпром газораспределение Нальчик» Инспекцией Кабардино-Балкарского УФАС России </w:t>
      </w:r>
      <w:r w:rsidRPr="00BF61BD">
        <w:rPr>
          <w:rStyle w:val="FontStyle12"/>
          <w:sz w:val="28"/>
          <w:szCs w:val="28"/>
        </w:rPr>
        <w:t xml:space="preserve">выявлены признаки нарушения Постановления Правительства РФ от 30.12.2013 №1314 «Об утверждении Правил подключения (технологического присоединения) объектов капитального строительства к сетям газораспределения», а также признаки нарушения </w:t>
      </w:r>
      <w:r w:rsidRPr="00BF61BD">
        <w:rPr>
          <w:rFonts w:ascii="Times New Roman" w:hAnsi="Times New Roman" w:cs="Times New Roman"/>
          <w:sz w:val="28"/>
          <w:szCs w:val="28"/>
        </w:rPr>
        <w:t xml:space="preserve">Федерального закона от 26.07.2006г. №135-ФЗ «О защите конкуренции». </w:t>
      </w:r>
    </w:p>
    <w:p w:rsidR="00BA1321" w:rsidRPr="00BF61BD" w:rsidRDefault="00BA1321" w:rsidP="00BF61BD">
      <w:pPr>
        <w:pStyle w:val="Style6"/>
        <w:widowControl/>
        <w:spacing w:line="240" w:lineRule="auto"/>
        <w:ind w:firstLine="567"/>
        <w:rPr>
          <w:sz w:val="28"/>
          <w:szCs w:val="28"/>
        </w:rPr>
      </w:pPr>
      <w:r w:rsidRPr="00BF61BD">
        <w:rPr>
          <w:sz w:val="28"/>
          <w:szCs w:val="28"/>
        </w:rPr>
        <w:t xml:space="preserve">По результатам проведенной проверки в отношении проверяемого лица АО «Газпром газораспределение Нальчик» составлен акт проверки, в котором были установлены нарушения </w:t>
      </w:r>
      <w:r w:rsidRPr="00BF61BD">
        <w:rPr>
          <w:rStyle w:val="FontStyle12"/>
          <w:sz w:val="28"/>
          <w:szCs w:val="28"/>
        </w:rPr>
        <w:t xml:space="preserve">Правил </w:t>
      </w:r>
      <w:r w:rsidRPr="00BF61BD">
        <w:rPr>
          <w:sz w:val="28"/>
          <w:szCs w:val="28"/>
        </w:rPr>
        <w:t>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30.12.13 (далее - Правила подключения):</w:t>
      </w:r>
    </w:p>
    <w:p w:rsidR="00BA1321" w:rsidRPr="00BF61BD" w:rsidRDefault="00BA1321" w:rsidP="00BF61BD">
      <w:pPr>
        <w:pStyle w:val="Style6"/>
        <w:widowControl/>
        <w:spacing w:line="240" w:lineRule="auto"/>
        <w:ind w:firstLine="567"/>
        <w:rPr>
          <w:rStyle w:val="FontStyle12"/>
          <w:sz w:val="28"/>
          <w:szCs w:val="28"/>
        </w:rPr>
      </w:pPr>
      <w:r w:rsidRPr="00BF61BD">
        <w:rPr>
          <w:rStyle w:val="FontStyle12"/>
          <w:sz w:val="28"/>
          <w:szCs w:val="28"/>
        </w:rPr>
        <w:t xml:space="preserve"> В ходе проверки установлено, что в адрес АО «Газпром газораспределение Нальчик» поступил ряд заявок на выдачу технических условий от физических и юридических лиц. Газораспределительной компанией были допущены нарушения в части выполнения сроков рассмотрения заявлений, просрочки составили по разным заявителям от 10 до 58 дней. </w:t>
      </w:r>
    </w:p>
    <w:p w:rsidR="00BA1321" w:rsidRPr="00BF61BD" w:rsidRDefault="00BA1321" w:rsidP="00BF61BD">
      <w:pPr>
        <w:pStyle w:val="Style5"/>
        <w:widowControl/>
        <w:spacing w:line="240" w:lineRule="auto"/>
        <w:ind w:firstLine="709"/>
        <w:rPr>
          <w:b/>
          <w:sz w:val="28"/>
          <w:szCs w:val="28"/>
        </w:rPr>
      </w:pPr>
      <w:r w:rsidRPr="00BF61BD">
        <w:rPr>
          <w:b/>
          <w:sz w:val="28"/>
          <w:szCs w:val="28"/>
        </w:rPr>
        <w:t>Справка:</w:t>
      </w:r>
    </w:p>
    <w:p w:rsidR="00BA1321" w:rsidRPr="00BF61BD" w:rsidRDefault="00BA1321" w:rsidP="00BF61BD">
      <w:pPr>
        <w:pStyle w:val="Style5"/>
        <w:widowControl/>
        <w:spacing w:line="240" w:lineRule="auto"/>
        <w:ind w:firstLine="709"/>
        <w:rPr>
          <w:sz w:val="28"/>
          <w:szCs w:val="28"/>
        </w:rPr>
      </w:pPr>
      <w:r w:rsidRPr="00BF61BD">
        <w:rPr>
          <w:sz w:val="28"/>
          <w:szCs w:val="28"/>
        </w:rPr>
        <w:t xml:space="preserve">В соответствии с </w:t>
      </w:r>
      <w:hyperlink r:id="rId8" w:history="1">
        <w:r w:rsidRPr="00BF61BD">
          <w:rPr>
            <w:rStyle w:val="a7"/>
            <w:sz w:val="28"/>
            <w:szCs w:val="28"/>
          </w:rPr>
          <w:t>частью 10 статьи 48</w:t>
        </w:r>
      </w:hyperlink>
      <w:r w:rsidRPr="00BF61BD">
        <w:rPr>
          <w:sz w:val="28"/>
          <w:szCs w:val="28"/>
        </w:rPr>
        <w:t xml:space="preserve"> Градостроительного кодекса Российской Федерации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A1321" w:rsidRPr="00BF61BD" w:rsidRDefault="00BA1321" w:rsidP="00BF61BD">
      <w:pPr>
        <w:autoSpaceDE w:val="0"/>
        <w:autoSpaceDN w:val="0"/>
        <w:adjustRightInd w:val="0"/>
        <w:ind w:firstLine="709"/>
        <w:jc w:val="both"/>
        <w:rPr>
          <w:rFonts w:ascii="Times New Roman" w:hAnsi="Times New Roman" w:cs="Times New Roman"/>
          <w:sz w:val="28"/>
          <w:szCs w:val="28"/>
        </w:rPr>
      </w:pPr>
      <w:r w:rsidRPr="00BF61BD">
        <w:rPr>
          <w:rFonts w:ascii="Times New Roman" w:hAnsi="Times New Roman" w:cs="Times New Roman"/>
          <w:sz w:val="28"/>
          <w:szCs w:val="28"/>
        </w:rPr>
        <w:lastRenderedPageBreak/>
        <w:t xml:space="preserve">Такой порядок установлен </w:t>
      </w:r>
      <w:hyperlink r:id="rId9" w:history="1">
        <w:r w:rsidRPr="00BF61BD">
          <w:rPr>
            <w:rStyle w:val="a7"/>
            <w:rFonts w:ascii="Times New Roman" w:hAnsi="Times New Roman" w:cs="Times New Roman"/>
            <w:sz w:val="28"/>
            <w:szCs w:val="28"/>
          </w:rPr>
          <w:t>Правилами</w:t>
        </w:r>
      </w:hyperlink>
      <w:r w:rsidRPr="00BF61BD">
        <w:rPr>
          <w:rFonts w:ascii="Times New Roman" w:hAnsi="Times New Roman" w:cs="Times New Roman"/>
          <w:sz w:val="28"/>
          <w:szCs w:val="28"/>
        </w:rPr>
        <w:t xml:space="preserve">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30.12.13 (далее - Правила №1314).</w:t>
      </w:r>
    </w:p>
    <w:p w:rsidR="00BA1321" w:rsidRPr="00BF61BD" w:rsidRDefault="00BA1321" w:rsidP="00BF61BD">
      <w:pPr>
        <w:pStyle w:val="Style5"/>
        <w:widowControl/>
        <w:spacing w:line="240" w:lineRule="auto"/>
        <w:ind w:firstLine="709"/>
        <w:rPr>
          <w:rStyle w:val="FontStyle12"/>
          <w:sz w:val="28"/>
          <w:szCs w:val="28"/>
        </w:rPr>
      </w:pPr>
      <w:r w:rsidRPr="00BF61BD">
        <w:rPr>
          <w:rStyle w:val="FontStyle12"/>
          <w:sz w:val="28"/>
          <w:szCs w:val="28"/>
        </w:rPr>
        <w:t xml:space="preserve">Согласно указанным Правилам </w:t>
      </w:r>
      <w:r w:rsidRPr="00BF61BD">
        <w:rPr>
          <w:sz w:val="28"/>
          <w:szCs w:val="28"/>
        </w:rPr>
        <w:t>№1314</w:t>
      </w:r>
      <w:r w:rsidRPr="00BF61BD">
        <w:rPr>
          <w:rStyle w:val="FontStyle12"/>
          <w:sz w:val="28"/>
          <w:szCs w:val="28"/>
        </w:rPr>
        <w:t>,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в соответствии с пунктом 6 Правил направляет исполнителю запрос о предоставлении технических условий.</w:t>
      </w:r>
    </w:p>
    <w:p w:rsidR="00BA1321" w:rsidRPr="00BF61BD" w:rsidRDefault="00BA1321" w:rsidP="00BF61BD">
      <w:pPr>
        <w:autoSpaceDE w:val="0"/>
        <w:autoSpaceDN w:val="0"/>
        <w:adjustRightInd w:val="0"/>
        <w:ind w:firstLine="709"/>
        <w:jc w:val="both"/>
        <w:rPr>
          <w:rFonts w:ascii="Times New Roman" w:hAnsi="Times New Roman" w:cs="Times New Roman"/>
          <w:bCs/>
          <w:sz w:val="28"/>
          <w:szCs w:val="28"/>
        </w:rPr>
      </w:pPr>
      <w:r w:rsidRPr="00BF61BD">
        <w:rPr>
          <w:rStyle w:val="FontStyle12"/>
          <w:sz w:val="28"/>
          <w:szCs w:val="28"/>
        </w:rPr>
        <w:t xml:space="preserve">Согласно пункту 13 Правил </w:t>
      </w:r>
      <w:r w:rsidRPr="00BF61BD">
        <w:rPr>
          <w:rFonts w:ascii="Times New Roman" w:hAnsi="Times New Roman" w:cs="Times New Roman"/>
          <w:sz w:val="28"/>
          <w:szCs w:val="28"/>
        </w:rPr>
        <w:t xml:space="preserve">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30.12.13 (далее - Правила №1314), </w:t>
      </w:r>
      <w:r w:rsidRPr="00BF61BD">
        <w:rPr>
          <w:rStyle w:val="FontStyle12"/>
          <w:sz w:val="28"/>
          <w:szCs w:val="28"/>
        </w:rPr>
        <w:t>п</w:t>
      </w:r>
      <w:r w:rsidRPr="00BF61BD">
        <w:rPr>
          <w:rFonts w:ascii="Times New Roman" w:hAnsi="Times New Roman" w:cs="Times New Roman"/>
          <w:bCs/>
          <w:sz w:val="28"/>
          <w:szCs w:val="28"/>
        </w:rPr>
        <w:t xml:space="preserve">ри представлении заявителем сведений и документов, указанных в </w:t>
      </w:r>
      <w:hyperlink r:id="rId10" w:history="1">
        <w:r w:rsidRPr="00BF61BD">
          <w:rPr>
            <w:rStyle w:val="a7"/>
            <w:rFonts w:ascii="Times New Roman" w:hAnsi="Times New Roman" w:cs="Times New Roman"/>
            <w:bCs/>
            <w:sz w:val="28"/>
            <w:szCs w:val="28"/>
          </w:rPr>
          <w:t>пунктах 7</w:t>
        </w:r>
      </w:hyperlink>
      <w:r w:rsidRPr="00BF61BD">
        <w:rPr>
          <w:rFonts w:ascii="Times New Roman" w:hAnsi="Times New Roman" w:cs="Times New Roman"/>
          <w:bCs/>
          <w:sz w:val="28"/>
          <w:szCs w:val="28"/>
        </w:rPr>
        <w:t xml:space="preserve"> и </w:t>
      </w:r>
      <w:hyperlink r:id="rId11" w:history="1">
        <w:r w:rsidRPr="00BF61BD">
          <w:rPr>
            <w:rStyle w:val="a7"/>
            <w:rFonts w:ascii="Times New Roman" w:hAnsi="Times New Roman" w:cs="Times New Roman"/>
            <w:bCs/>
            <w:sz w:val="28"/>
            <w:szCs w:val="28"/>
          </w:rPr>
          <w:t>8</w:t>
        </w:r>
      </w:hyperlink>
      <w:r w:rsidRPr="00BF61BD">
        <w:rPr>
          <w:rFonts w:ascii="Times New Roman" w:hAnsi="Times New Roman" w:cs="Times New Roman"/>
          <w:bCs/>
          <w:sz w:val="28"/>
          <w:szCs w:val="28"/>
        </w:rP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BA1321" w:rsidRPr="00BF61BD" w:rsidRDefault="00BA1321" w:rsidP="00BF61BD">
      <w:pPr>
        <w:pStyle w:val="Style6"/>
        <w:widowControl/>
        <w:spacing w:line="240" w:lineRule="auto"/>
        <w:ind w:firstLine="709"/>
        <w:rPr>
          <w:rStyle w:val="FontStyle12"/>
          <w:sz w:val="28"/>
          <w:szCs w:val="28"/>
        </w:rPr>
      </w:pPr>
      <w:r w:rsidRPr="00BF61BD">
        <w:rPr>
          <w:rStyle w:val="FontStyle12"/>
          <w:sz w:val="28"/>
          <w:szCs w:val="28"/>
        </w:rPr>
        <w:t xml:space="preserve">Согласно пункту 2 Правил подключение (технологическое присоединение) объекта капитального строительства к сети газораспределения - это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 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 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точка подключения -место соединения сети газораспределения исполнителя с сетью </w:t>
      </w:r>
      <w:proofErr w:type="spellStart"/>
      <w:r w:rsidRPr="00BF61BD">
        <w:rPr>
          <w:rStyle w:val="FontStyle12"/>
          <w:sz w:val="28"/>
          <w:szCs w:val="28"/>
        </w:rPr>
        <w:t>газопотребления</w:t>
      </w:r>
      <w:proofErr w:type="spellEnd"/>
      <w:r w:rsidRPr="00BF61BD">
        <w:rPr>
          <w:rStyle w:val="FontStyle12"/>
          <w:sz w:val="28"/>
          <w:szCs w:val="28"/>
        </w:rPr>
        <w:t xml:space="preserve"> объекта капитального строительства; 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BA1321" w:rsidRPr="00BF61BD" w:rsidRDefault="00BA1321" w:rsidP="00BF61BD">
      <w:pPr>
        <w:pStyle w:val="Style2"/>
        <w:widowControl/>
        <w:spacing w:line="240" w:lineRule="auto"/>
        <w:ind w:firstLine="709"/>
        <w:jc w:val="both"/>
        <w:rPr>
          <w:rStyle w:val="FontStyle12"/>
          <w:sz w:val="28"/>
          <w:szCs w:val="28"/>
        </w:rPr>
      </w:pPr>
      <w:r w:rsidRPr="00BF61BD">
        <w:rPr>
          <w:rStyle w:val="FontStyle12"/>
          <w:sz w:val="28"/>
          <w:szCs w:val="28"/>
        </w:rPr>
        <w:t>В соответствии с пунктом 2 Правил «исполнитель»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BA1321" w:rsidRPr="00BF61BD" w:rsidRDefault="00BA1321" w:rsidP="00BF61BD">
      <w:pPr>
        <w:pStyle w:val="Style2"/>
        <w:widowControl/>
        <w:spacing w:line="240" w:lineRule="auto"/>
        <w:ind w:firstLine="709"/>
        <w:jc w:val="both"/>
        <w:rPr>
          <w:rStyle w:val="FontStyle12"/>
          <w:sz w:val="28"/>
          <w:szCs w:val="28"/>
        </w:rPr>
      </w:pPr>
      <w:r w:rsidRPr="00BF61BD">
        <w:rPr>
          <w:rStyle w:val="FontStyle12"/>
          <w:sz w:val="28"/>
          <w:szCs w:val="28"/>
        </w:rPr>
        <w:lastRenderedPageBreak/>
        <w:t>АО «Газпром газораспределение Нальчик» является юридическим лицом, одним из видов деятельности которого, является транспортировка и распределение газообразного топлива.</w:t>
      </w:r>
    </w:p>
    <w:p w:rsidR="00BA1321" w:rsidRPr="00BF61BD" w:rsidRDefault="00BA1321" w:rsidP="00BF61BD">
      <w:pPr>
        <w:pStyle w:val="Style2"/>
        <w:widowControl/>
        <w:spacing w:line="240" w:lineRule="auto"/>
        <w:ind w:firstLine="709"/>
        <w:jc w:val="both"/>
        <w:rPr>
          <w:rStyle w:val="FontStyle12"/>
          <w:sz w:val="28"/>
          <w:szCs w:val="28"/>
        </w:rPr>
      </w:pPr>
      <w:r w:rsidRPr="00BF61BD">
        <w:rPr>
          <w:rStyle w:val="FontStyle12"/>
          <w:sz w:val="28"/>
          <w:szCs w:val="28"/>
        </w:rPr>
        <w:t>Частью 1 статьи 4 Федерального закона от 17 августа 1995 г. №147-ФЗ «О естественных монополиях» транспортировка газа по трубопроводам отнесена к сфере деятельности субъектов естественных монополий.</w:t>
      </w:r>
    </w:p>
    <w:p w:rsidR="00BA1321" w:rsidRPr="00BF61BD" w:rsidRDefault="00BA1321" w:rsidP="00BF61BD">
      <w:pPr>
        <w:pStyle w:val="Style6"/>
        <w:widowControl/>
        <w:spacing w:line="240" w:lineRule="auto"/>
        <w:ind w:firstLine="709"/>
        <w:rPr>
          <w:rStyle w:val="FontStyle12"/>
          <w:sz w:val="28"/>
          <w:szCs w:val="28"/>
        </w:rPr>
      </w:pPr>
      <w:r w:rsidRPr="00BF61BD">
        <w:rPr>
          <w:rStyle w:val="FontStyle12"/>
          <w:sz w:val="28"/>
          <w:szCs w:val="28"/>
        </w:rPr>
        <w:t>В силу пункта 3 статьи 8 Федерального закона от 17.08.1995 №147-ФЗ «О естественных монополиях» субъекты естественных монополий обязаны предоставлять доступ на товарные рынки и (или) производить (реализовывать) товары и услуги, в отношении которых применяется регулирование в соответствии с настоящим Федеральным законом, на недискриминационных условиях согласно требованиям антимонопольного законодательства.</w:t>
      </w:r>
    </w:p>
    <w:p w:rsidR="00BA1321" w:rsidRPr="00BF61BD" w:rsidRDefault="00BA1321" w:rsidP="00BF61BD">
      <w:pPr>
        <w:pStyle w:val="Style6"/>
        <w:widowControl/>
        <w:spacing w:line="240" w:lineRule="auto"/>
        <w:ind w:firstLine="709"/>
        <w:rPr>
          <w:rStyle w:val="FontStyle12"/>
          <w:sz w:val="28"/>
          <w:szCs w:val="28"/>
        </w:rPr>
      </w:pPr>
      <w:r w:rsidRPr="00BF61BD">
        <w:rPr>
          <w:rStyle w:val="FontStyle12"/>
          <w:sz w:val="28"/>
          <w:szCs w:val="28"/>
        </w:rPr>
        <w:t>Таким образом, в действиях АО «Газпром газораспределение Нальчик» были установлены нарушения, выразившиеся в неисполнении обязанностей, установленных для газораспределительной организации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30.12.2013г. №1314, а именно пункта 12-13 Правил. Данное нарушение подтверждается актом проверки №287 от 27.10.2017г. и материалами проверки.</w:t>
      </w:r>
    </w:p>
    <w:p w:rsidR="00BA1321" w:rsidRPr="00BF61BD" w:rsidRDefault="008A746C" w:rsidP="00BF61BD">
      <w:pPr>
        <w:autoSpaceDE w:val="0"/>
        <w:autoSpaceDN w:val="0"/>
        <w:adjustRightInd w:val="0"/>
        <w:ind w:firstLine="709"/>
        <w:jc w:val="both"/>
        <w:rPr>
          <w:rFonts w:ascii="Times New Roman" w:hAnsi="Times New Roman" w:cs="Times New Roman"/>
          <w:sz w:val="28"/>
          <w:szCs w:val="28"/>
        </w:rPr>
      </w:pPr>
      <w:hyperlink r:id="rId12" w:history="1">
        <w:r w:rsidR="00BA1321" w:rsidRPr="00BF61BD">
          <w:rPr>
            <w:rStyle w:val="a7"/>
            <w:rFonts w:ascii="Times New Roman" w:hAnsi="Times New Roman" w:cs="Times New Roman"/>
            <w:sz w:val="28"/>
            <w:szCs w:val="28"/>
          </w:rPr>
          <w:t>Частью 1 статьи 9.21</w:t>
        </w:r>
      </w:hyperlink>
      <w:r w:rsidR="00BA1321" w:rsidRPr="00BF61BD">
        <w:rPr>
          <w:rFonts w:ascii="Times New Roman" w:hAnsi="Times New Roman" w:cs="Times New Roman"/>
          <w:sz w:val="28"/>
          <w:szCs w:val="28"/>
        </w:rPr>
        <w:t xml:space="preserve"> КоАП РФ установлено, что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A1321" w:rsidRPr="00BF61BD" w:rsidRDefault="00BA1321" w:rsidP="00BF61BD">
      <w:pPr>
        <w:pStyle w:val="Standard"/>
        <w:ind w:firstLine="705"/>
        <w:jc w:val="both"/>
        <w:rPr>
          <w:rFonts w:cs="Times New Roman"/>
          <w:iCs/>
          <w:sz w:val="28"/>
          <w:szCs w:val="28"/>
          <w:lang w:val="ru-RU"/>
        </w:rPr>
      </w:pPr>
      <w:r w:rsidRPr="00BF61BD">
        <w:rPr>
          <w:rFonts w:cs="Times New Roman"/>
          <w:iCs/>
          <w:sz w:val="28"/>
          <w:szCs w:val="28"/>
          <w:lang w:val="ru-RU"/>
        </w:rPr>
        <w:t xml:space="preserve">Управление признало газораспределительную организацию </w:t>
      </w:r>
      <w:r w:rsidRPr="00BF61BD">
        <w:rPr>
          <w:rFonts w:cs="Times New Roman"/>
          <w:sz w:val="28"/>
          <w:szCs w:val="28"/>
          <w:lang w:val="ru-RU"/>
        </w:rPr>
        <w:t xml:space="preserve">виновной в совершении административных правонарушений, ответственность за совершение которых предусмотрена </w:t>
      </w:r>
      <w:hyperlink r:id="rId13" w:history="1">
        <w:r w:rsidRPr="00BF61BD">
          <w:rPr>
            <w:rStyle w:val="a7"/>
            <w:rFonts w:cs="Times New Roman"/>
            <w:sz w:val="28"/>
            <w:szCs w:val="28"/>
            <w:lang w:val="ru-RU"/>
          </w:rPr>
          <w:t>частью 1 и 2 статьи 9.21</w:t>
        </w:r>
      </w:hyperlink>
      <w:r w:rsidRPr="00BF61BD">
        <w:rPr>
          <w:rFonts w:cs="Times New Roman"/>
          <w:sz w:val="28"/>
          <w:szCs w:val="28"/>
          <w:lang w:val="ru-RU"/>
        </w:rPr>
        <w:t xml:space="preserve"> КоАП и </w:t>
      </w:r>
      <w:r w:rsidRPr="00BF61BD">
        <w:rPr>
          <w:rFonts w:cs="Times New Roman"/>
          <w:iCs/>
          <w:sz w:val="28"/>
          <w:szCs w:val="28"/>
          <w:lang w:val="ru-RU"/>
        </w:rPr>
        <w:t xml:space="preserve">вынесло Постановления о наложении штрафов на общую сумму 3 900 000 руб.   </w:t>
      </w:r>
    </w:p>
    <w:p w:rsidR="00BA1321" w:rsidRPr="00BF61BD" w:rsidRDefault="00BA1321" w:rsidP="00BF61BD">
      <w:pPr>
        <w:pStyle w:val="Standard"/>
        <w:ind w:firstLine="705"/>
        <w:jc w:val="both"/>
        <w:rPr>
          <w:rFonts w:cs="Times New Roman"/>
          <w:iCs/>
          <w:sz w:val="28"/>
          <w:szCs w:val="28"/>
          <w:lang w:val="ru-RU"/>
        </w:rPr>
      </w:pPr>
      <w:r w:rsidRPr="00BF61BD">
        <w:rPr>
          <w:rFonts w:cs="Times New Roman"/>
          <w:iCs/>
          <w:sz w:val="28"/>
          <w:szCs w:val="28"/>
          <w:lang w:val="ru-RU"/>
        </w:rPr>
        <w:t xml:space="preserve">Постановления были обжалованы в судебном порядке. На сегодняшний день судом оставлены все 5 постановлений, из них 2 штрафа по 600 тыс. руб.  были </w:t>
      </w:r>
      <w:r w:rsidRPr="00BF61BD">
        <w:rPr>
          <w:rFonts w:cs="Times New Roman"/>
          <w:iCs/>
          <w:sz w:val="28"/>
          <w:szCs w:val="28"/>
          <w:lang w:val="ru-RU"/>
        </w:rPr>
        <w:lastRenderedPageBreak/>
        <w:t xml:space="preserve">снижены до 300 тыс. руб. </w:t>
      </w:r>
    </w:p>
    <w:p w:rsidR="00BA1321" w:rsidRPr="00BF61BD" w:rsidRDefault="00BA1321" w:rsidP="00BF61BD">
      <w:pPr>
        <w:pStyle w:val="Standard"/>
        <w:ind w:firstLine="705"/>
        <w:jc w:val="both"/>
        <w:rPr>
          <w:rFonts w:cs="Times New Roman"/>
          <w:iCs/>
          <w:sz w:val="28"/>
          <w:szCs w:val="28"/>
          <w:lang w:val="ru-RU"/>
        </w:rPr>
      </w:pPr>
      <w:r w:rsidRPr="00BF61BD">
        <w:rPr>
          <w:rFonts w:cs="Times New Roman"/>
          <w:iCs/>
          <w:sz w:val="28"/>
          <w:szCs w:val="28"/>
          <w:lang w:val="ru-RU"/>
        </w:rPr>
        <w:t xml:space="preserve">Также были вынесены 3 Постановления в отношении виновных должностных лиц организации на общую сумму 30 тыс. руб. </w:t>
      </w:r>
    </w:p>
    <w:p w:rsidR="00BA1321" w:rsidRPr="00BF61BD" w:rsidRDefault="00BA1321" w:rsidP="00BF61BD">
      <w:pPr>
        <w:pStyle w:val="Standard"/>
        <w:ind w:firstLine="705"/>
        <w:jc w:val="both"/>
        <w:rPr>
          <w:rFonts w:cs="Times New Roman"/>
          <w:iCs/>
          <w:sz w:val="28"/>
          <w:szCs w:val="28"/>
          <w:lang w:val="ru-RU"/>
        </w:rPr>
      </w:pPr>
      <w:r w:rsidRPr="00BF61BD">
        <w:rPr>
          <w:rFonts w:cs="Times New Roman"/>
          <w:b/>
          <w:iCs/>
          <w:sz w:val="28"/>
          <w:szCs w:val="28"/>
          <w:lang w:val="ru-RU"/>
        </w:rPr>
        <w:t>2.</w:t>
      </w:r>
      <w:r w:rsidRPr="00BF61BD">
        <w:rPr>
          <w:rFonts w:cs="Times New Roman"/>
          <w:iCs/>
          <w:sz w:val="28"/>
          <w:szCs w:val="28"/>
          <w:lang w:val="ru-RU"/>
        </w:rPr>
        <w:t xml:space="preserve"> Также по итогам рассмотренных заявлений, поступивших в Управление от физических лиц, по указанным выше основаниям, Управление было вынесено 4 Постановления, на общую сумму 800 тыс. руб. Постановления обжалованы в судебный орган и находятся в стадии рассмотрения судом.</w:t>
      </w:r>
    </w:p>
    <w:p w:rsidR="00BA1321" w:rsidRDefault="00BA1321" w:rsidP="00BF61BD">
      <w:pPr>
        <w:pStyle w:val="a3"/>
        <w:spacing w:before="0" w:beforeAutospacing="0" w:after="0" w:afterAutospacing="0"/>
        <w:ind w:firstLine="567"/>
        <w:jc w:val="both"/>
        <w:rPr>
          <w:b/>
          <w:color w:val="000000"/>
          <w:sz w:val="28"/>
          <w:szCs w:val="28"/>
          <w:u w:val="single"/>
        </w:rPr>
      </w:pPr>
    </w:p>
    <w:p w:rsidR="00BF61BD" w:rsidRDefault="00BF61BD" w:rsidP="00BF61BD">
      <w:pPr>
        <w:pStyle w:val="a3"/>
        <w:spacing w:before="0" w:beforeAutospacing="0" w:after="0" w:afterAutospacing="0"/>
        <w:jc w:val="both"/>
        <w:rPr>
          <w:b/>
          <w:color w:val="000000"/>
          <w:sz w:val="28"/>
          <w:szCs w:val="28"/>
          <w:u w:val="single"/>
        </w:rPr>
      </w:pPr>
    </w:p>
    <w:p w:rsidR="00BF61BD" w:rsidRDefault="00BF61BD" w:rsidP="00BF61BD">
      <w:pPr>
        <w:pStyle w:val="a3"/>
        <w:spacing w:before="0" w:beforeAutospacing="0" w:after="0" w:afterAutospacing="0"/>
        <w:jc w:val="both"/>
        <w:rPr>
          <w:b/>
          <w:color w:val="000000"/>
          <w:sz w:val="28"/>
          <w:szCs w:val="28"/>
          <w:u w:val="single"/>
        </w:rPr>
      </w:pPr>
    </w:p>
    <w:p w:rsidR="00BF61BD" w:rsidRDefault="00BF61BD" w:rsidP="00BF61BD">
      <w:pPr>
        <w:pStyle w:val="a3"/>
        <w:spacing w:before="0" w:beforeAutospacing="0" w:after="0" w:afterAutospacing="0"/>
        <w:jc w:val="both"/>
        <w:rPr>
          <w:b/>
          <w:color w:val="000000"/>
          <w:sz w:val="28"/>
          <w:szCs w:val="28"/>
          <w:u w:val="single"/>
        </w:rPr>
      </w:pPr>
    </w:p>
    <w:p w:rsidR="00BF61BD" w:rsidRDefault="00BF61BD" w:rsidP="00BF61BD">
      <w:pPr>
        <w:pStyle w:val="a3"/>
        <w:spacing w:before="0" w:beforeAutospacing="0" w:after="0" w:afterAutospacing="0"/>
        <w:jc w:val="both"/>
        <w:rPr>
          <w:b/>
          <w:color w:val="000000"/>
          <w:sz w:val="28"/>
          <w:szCs w:val="28"/>
          <w:u w:val="single"/>
        </w:rPr>
      </w:pPr>
    </w:p>
    <w:p w:rsidR="00BF61BD" w:rsidRDefault="00BF61BD" w:rsidP="00BF61BD">
      <w:pPr>
        <w:pStyle w:val="a3"/>
        <w:spacing w:before="0" w:beforeAutospacing="0" w:after="0" w:afterAutospacing="0"/>
        <w:jc w:val="both"/>
        <w:rPr>
          <w:b/>
          <w:color w:val="000000"/>
          <w:sz w:val="28"/>
          <w:szCs w:val="28"/>
          <w:u w:val="single"/>
        </w:rPr>
      </w:pPr>
    </w:p>
    <w:p w:rsidR="00BF61BD" w:rsidRDefault="00BF61BD" w:rsidP="00BF61BD">
      <w:pPr>
        <w:pStyle w:val="a3"/>
        <w:spacing w:before="0" w:beforeAutospacing="0" w:after="0" w:afterAutospacing="0"/>
        <w:jc w:val="both"/>
        <w:rPr>
          <w:b/>
          <w:color w:val="000000"/>
          <w:sz w:val="28"/>
          <w:szCs w:val="28"/>
          <w:u w:val="single"/>
        </w:rPr>
      </w:pPr>
    </w:p>
    <w:p w:rsidR="00BF61BD" w:rsidRDefault="00BF61BD" w:rsidP="00BF61BD">
      <w:pPr>
        <w:pStyle w:val="a3"/>
        <w:spacing w:before="0" w:beforeAutospacing="0" w:after="0" w:afterAutospacing="0"/>
        <w:jc w:val="both"/>
        <w:rPr>
          <w:b/>
          <w:color w:val="000000"/>
          <w:sz w:val="28"/>
          <w:szCs w:val="28"/>
          <w:u w:val="single"/>
        </w:rPr>
      </w:pPr>
    </w:p>
    <w:p w:rsidR="00BF61BD" w:rsidRDefault="00BF61BD" w:rsidP="00BF61BD">
      <w:pPr>
        <w:pStyle w:val="a3"/>
        <w:spacing w:before="0" w:beforeAutospacing="0" w:after="0" w:afterAutospacing="0"/>
        <w:jc w:val="both"/>
        <w:rPr>
          <w:b/>
          <w:color w:val="000000"/>
          <w:sz w:val="28"/>
          <w:szCs w:val="28"/>
          <w:u w:val="single"/>
        </w:rPr>
      </w:pPr>
    </w:p>
    <w:p w:rsidR="00BF61BD" w:rsidRDefault="00BF61BD" w:rsidP="00BF61BD">
      <w:pPr>
        <w:pStyle w:val="a3"/>
        <w:spacing w:before="0" w:beforeAutospacing="0" w:after="0" w:afterAutospacing="0"/>
        <w:jc w:val="both"/>
        <w:rPr>
          <w:b/>
          <w:color w:val="000000"/>
          <w:sz w:val="28"/>
          <w:szCs w:val="28"/>
          <w:u w:val="single"/>
        </w:rPr>
      </w:pPr>
    </w:p>
    <w:p w:rsidR="00BF61BD" w:rsidRDefault="00BF61BD" w:rsidP="00BF61BD">
      <w:pPr>
        <w:pStyle w:val="a3"/>
        <w:spacing w:before="0" w:beforeAutospacing="0" w:after="0" w:afterAutospacing="0"/>
        <w:jc w:val="both"/>
        <w:rPr>
          <w:b/>
          <w:color w:val="000000"/>
          <w:sz w:val="28"/>
          <w:szCs w:val="28"/>
          <w:u w:val="single"/>
        </w:rPr>
      </w:pPr>
    </w:p>
    <w:p w:rsidR="00BF61BD" w:rsidRDefault="00BF61BD" w:rsidP="00BF61BD">
      <w:pPr>
        <w:pStyle w:val="a3"/>
        <w:spacing w:before="0" w:beforeAutospacing="0" w:after="0" w:afterAutospacing="0"/>
        <w:jc w:val="both"/>
        <w:rPr>
          <w:b/>
          <w:color w:val="000000"/>
          <w:sz w:val="28"/>
          <w:szCs w:val="28"/>
          <w:u w:val="single"/>
        </w:rPr>
      </w:pPr>
    </w:p>
    <w:p w:rsidR="002B1F93" w:rsidRDefault="00ED16FA" w:rsidP="00BF61BD">
      <w:pPr>
        <w:pStyle w:val="a3"/>
        <w:spacing w:before="0" w:beforeAutospacing="0" w:after="0" w:afterAutospacing="0"/>
        <w:jc w:val="both"/>
        <w:rPr>
          <w:b/>
          <w:color w:val="000000"/>
          <w:sz w:val="28"/>
          <w:szCs w:val="28"/>
          <w:u w:val="single"/>
        </w:rPr>
      </w:pPr>
      <w:r>
        <w:rPr>
          <w:b/>
          <w:color w:val="000000"/>
          <w:sz w:val="28"/>
          <w:szCs w:val="28"/>
          <w:u w:val="single"/>
        </w:rPr>
        <w:t>А</w:t>
      </w:r>
      <w:r w:rsidR="00F71B38" w:rsidRPr="0090500A">
        <w:rPr>
          <w:b/>
          <w:color w:val="000000"/>
          <w:sz w:val="28"/>
          <w:szCs w:val="28"/>
          <w:u w:val="single"/>
        </w:rPr>
        <w:t>нтимонопольный контроль.</w:t>
      </w:r>
      <w:r w:rsidR="00036FAB" w:rsidRPr="0090500A">
        <w:rPr>
          <w:b/>
          <w:color w:val="000000"/>
          <w:sz w:val="28"/>
          <w:szCs w:val="28"/>
          <w:u w:val="single"/>
        </w:rPr>
        <w:t xml:space="preserve"> </w:t>
      </w:r>
    </w:p>
    <w:p w:rsidR="00BF61BD" w:rsidRPr="0090500A" w:rsidRDefault="00BF61BD" w:rsidP="00BF61BD">
      <w:pPr>
        <w:pStyle w:val="a3"/>
        <w:spacing w:before="0" w:beforeAutospacing="0" w:after="0" w:afterAutospacing="0"/>
        <w:jc w:val="both"/>
        <w:rPr>
          <w:b/>
          <w:color w:val="000000"/>
          <w:sz w:val="28"/>
          <w:szCs w:val="28"/>
          <w:u w:val="single"/>
        </w:rPr>
      </w:pPr>
    </w:p>
    <w:p w:rsidR="00BF61BD" w:rsidRDefault="00BF61BD" w:rsidP="00BF61BD">
      <w:pPr>
        <w:pStyle w:val="a3"/>
        <w:spacing w:before="0" w:beforeAutospacing="0" w:after="0" w:afterAutospacing="0"/>
        <w:jc w:val="both"/>
        <w:rPr>
          <w:color w:val="000000"/>
          <w:sz w:val="28"/>
          <w:szCs w:val="28"/>
        </w:rPr>
      </w:pPr>
      <w:r>
        <w:rPr>
          <w:color w:val="000000"/>
          <w:sz w:val="28"/>
          <w:szCs w:val="28"/>
        </w:rPr>
        <w:t>Статистика:</w:t>
      </w: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BF61BD" w:rsidRDefault="00BF61BD" w:rsidP="00BF61BD">
      <w:pPr>
        <w:pStyle w:val="a3"/>
        <w:spacing w:before="0" w:beforeAutospacing="0" w:after="0" w:afterAutospacing="0"/>
        <w:jc w:val="both"/>
        <w:rPr>
          <w:color w:val="000000"/>
          <w:sz w:val="28"/>
          <w:szCs w:val="28"/>
        </w:rPr>
      </w:pPr>
    </w:p>
    <w:p w:rsidR="00036FAB" w:rsidRDefault="00036FAB" w:rsidP="00BF61BD">
      <w:pPr>
        <w:pStyle w:val="a3"/>
        <w:spacing w:before="0" w:beforeAutospacing="0" w:after="0" w:afterAutospacing="0"/>
        <w:jc w:val="both"/>
        <w:rPr>
          <w:color w:val="000000"/>
          <w:sz w:val="28"/>
          <w:szCs w:val="28"/>
        </w:rPr>
      </w:pPr>
      <w:r>
        <w:rPr>
          <w:color w:val="000000"/>
          <w:sz w:val="28"/>
          <w:szCs w:val="28"/>
        </w:rPr>
        <w:lastRenderedPageBreak/>
        <w:t>Федеральным законом «О защите конкуренции» установлены запреты на: злоупотребление хозяйствующим</w:t>
      </w:r>
      <w:r w:rsidR="000B624F">
        <w:rPr>
          <w:color w:val="000000"/>
          <w:sz w:val="28"/>
          <w:szCs w:val="28"/>
        </w:rPr>
        <w:t>и</w:t>
      </w:r>
      <w:r>
        <w:rPr>
          <w:color w:val="000000"/>
          <w:sz w:val="28"/>
          <w:szCs w:val="28"/>
        </w:rPr>
        <w:t xml:space="preserve"> субъект</w:t>
      </w:r>
      <w:r w:rsidR="000B624F">
        <w:rPr>
          <w:color w:val="000000"/>
          <w:sz w:val="28"/>
          <w:szCs w:val="28"/>
        </w:rPr>
        <w:t>а</w:t>
      </w:r>
      <w:r>
        <w:rPr>
          <w:color w:val="000000"/>
          <w:sz w:val="28"/>
          <w:szCs w:val="28"/>
        </w:rPr>
        <w:t>м</w:t>
      </w:r>
      <w:r w:rsidR="000B624F">
        <w:rPr>
          <w:color w:val="000000"/>
          <w:sz w:val="28"/>
          <w:szCs w:val="28"/>
        </w:rPr>
        <w:t>и</w:t>
      </w:r>
      <w:r>
        <w:rPr>
          <w:color w:val="000000"/>
          <w:sz w:val="28"/>
          <w:szCs w:val="28"/>
        </w:rPr>
        <w:t xml:space="preserve"> доминирующим положением, на ограничивающие конкуренцию соглашения и согласованные действия хозяйствующих субъектов, на недобросовестную конкуренцию, а также запрещены ограничивающие конкуренцию акты и действия (бездействие) федеральных органов исполнительной власти, органов государственной власти субъектов РФ, органов местного самоуправления, иных осуществляющих функции указанных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РФ.</w:t>
      </w:r>
    </w:p>
    <w:p w:rsidR="00A74079" w:rsidRDefault="00A74079" w:rsidP="00BF61BD">
      <w:pPr>
        <w:pStyle w:val="a3"/>
        <w:spacing w:before="0" w:beforeAutospacing="0" w:after="0" w:afterAutospacing="0"/>
        <w:jc w:val="both"/>
        <w:rPr>
          <w:b/>
          <w:color w:val="000000"/>
          <w:sz w:val="28"/>
          <w:szCs w:val="28"/>
          <w:u w:val="single"/>
        </w:rPr>
      </w:pPr>
    </w:p>
    <w:p w:rsidR="005F2C79" w:rsidRDefault="00A373B6" w:rsidP="00BF61BD">
      <w:pPr>
        <w:pStyle w:val="a3"/>
        <w:spacing w:before="0" w:beforeAutospacing="0" w:after="0" w:afterAutospacing="0"/>
        <w:jc w:val="both"/>
        <w:rPr>
          <w:color w:val="000000"/>
          <w:sz w:val="28"/>
          <w:szCs w:val="28"/>
        </w:rPr>
      </w:pPr>
      <w:r w:rsidRPr="0027070E">
        <w:rPr>
          <w:b/>
          <w:color w:val="000000"/>
          <w:sz w:val="28"/>
          <w:szCs w:val="28"/>
          <w:u w:val="single"/>
        </w:rPr>
        <w:t>Статья 15  135-ФЗ</w:t>
      </w:r>
      <w:r>
        <w:rPr>
          <w:color w:val="000000"/>
          <w:sz w:val="28"/>
          <w:szCs w:val="28"/>
        </w:rPr>
        <w:t xml:space="preserve">  </w:t>
      </w:r>
      <w:r>
        <w:rPr>
          <w:sz w:val="28"/>
          <w:szCs w:val="28"/>
        </w:rPr>
        <w:t>«Запрет на ограничивающие конкуренцию акты и действия (бездействие) органов исполнительной власти и местного самоуправления…»</w:t>
      </w:r>
      <w:r w:rsidR="00A0094C">
        <w:rPr>
          <w:sz w:val="28"/>
          <w:szCs w:val="28"/>
        </w:rPr>
        <w:t xml:space="preserve"> </w:t>
      </w:r>
      <w:r w:rsidR="005F2C79">
        <w:rPr>
          <w:color w:val="000000"/>
          <w:sz w:val="28"/>
          <w:szCs w:val="28"/>
        </w:rPr>
        <w:t xml:space="preserve">Одной из наиболее важных сфер антимонопольного контроля является </w:t>
      </w:r>
      <w:r w:rsidR="005F2C79">
        <w:rPr>
          <w:b/>
          <w:bCs/>
          <w:color w:val="000000"/>
          <w:sz w:val="28"/>
          <w:szCs w:val="28"/>
        </w:rPr>
        <w:t>выявление и пресечение нарушений антимонопольного законодательства со стороны органов власти</w:t>
      </w:r>
      <w:r w:rsidR="005F2C79">
        <w:rPr>
          <w:color w:val="000000"/>
          <w:sz w:val="28"/>
          <w:szCs w:val="28"/>
        </w:rPr>
        <w:t xml:space="preserve"> в связи с тем, что указанные нарушения могут </w:t>
      </w:r>
      <w:r w:rsidR="00C1606F">
        <w:rPr>
          <w:color w:val="000000"/>
          <w:sz w:val="28"/>
          <w:szCs w:val="28"/>
        </w:rPr>
        <w:t xml:space="preserve">негативно влиять как на экономику республики, так и приводить к отрицательным последствиям </w:t>
      </w:r>
      <w:r w:rsidR="005F2C79">
        <w:rPr>
          <w:color w:val="000000"/>
          <w:sz w:val="28"/>
          <w:szCs w:val="28"/>
        </w:rPr>
        <w:t>для всего общества в целом</w:t>
      </w:r>
      <w:r w:rsidR="00C1606F">
        <w:rPr>
          <w:color w:val="000000"/>
          <w:sz w:val="28"/>
          <w:szCs w:val="28"/>
        </w:rPr>
        <w:t xml:space="preserve"> – исключая возможность наличия </w:t>
      </w:r>
      <w:r w:rsidR="00CA1840">
        <w:rPr>
          <w:color w:val="000000"/>
          <w:sz w:val="28"/>
          <w:szCs w:val="28"/>
        </w:rPr>
        <w:t xml:space="preserve">  </w:t>
      </w:r>
      <w:r w:rsidR="00C1606F">
        <w:rPr>
          <w:color w:val="000000"/>
          <w:sz w:val="28"/>
          <w:szCs w:val="28"/>
        </w:rPr>
        <w:t>честной конкуренции</w:t>
      </w:r>
      <w:r w:rsidR="005F2C79">
        <w:rPr>
          <w:color w:val="000000"/>
          <w:sz w:val="28"/>
          <w:szCs w:val="28"/>
        </w:rPr>
        <w:t>.</w:t>
      </w:r>
      <w:r w:rsidR="00ED16FA">
        <w:rPr>
          <w:color w:val="000000"/>
          <w:sz w:val="28"/>
          <w:szCs w:val="28"/>
        </w:rPr>
        <w:t xml:space="preserve"> В 4 квартале 2018 года Управлением выдано </w:t>
      </w:r>
      <w:r w:rsidR="00BF61BD" w:rsidRPr="00BF61BD">
        <w:rPr>
          <w:b/>
          <w:color w:val="000000"/>
          <w:sz w:val="28"/>
          <w:szCs w:val="28"/>
        </w:rPr>
        <w:t>3</w:t>
      </w:r>
      <w:r w:rsidR="00ED16FA">
        <w:rPr>
          <w:color w:val="000000"/>
          <w:sz w:val="28"/>
          <w:szCs w:val="28"/>
        </w:rPr>
        <w:t xml:space="preserve"> Предупреждени</w:t>
      </w:r>
      <w:r w:rsidR="00BF61BD">
        <w:rPr>
          <w:color w:val="000000"/>
          <w:sz w:val="28"/>
          <w:szCs w:val="28"/>
        </w:rPr>
        <w:t>я</w:t>
      </w:r>
      <w:r w:rsidR="00ED16FA">
        <w:rPr>
          <w:color w:val="000000"/>
          <w:sz w:val="28"/>
          <w:szCs w:val="28"/>
        </w:rPr>
        <w:t xml:space="preserve"> об устранении признаков нарушения антимонопольного законодательства.</w:t>
      </w:r>
    </w:p>
    <w:p w:rsidR="00ED16FA" w:rsidRDefault="00ED16FA" w:rsidP="00BF61BD">
      <w:pPr>
        <w:pStyle w:val="a3"/>
        <w:spacing w:before="0" w:beforeAutospacing="0" w:after="0" w:afterAutospacing="0"/>
        <w:jc w:val="both"/>
      </w:pPr>
    </w:p>
    <w:p w:rsidR="000D116A" w:rsidRPr="00A74079" w:rsidRDefault="00E538B8" w:rsidP="00BF61BD">
      <w:pPr>
        <w:pStyle w:val="a3"/>
        <w:spacing w:before="0" w:beforeAutospacing="0" w:after="0" w:afterAutospacing="0"/>
        <w:jc w:val="both"/>
        <w:rPr>
          <w:sz w:val="28"/>
          <w:szCs w:val="28"/>
          <w:u w:val="single"/>
        </w:rPr>
      </w:pPr>
      <w:r w:rsidRPr="00A74079">
        <w:rPr>
          <w:sz w:val="28"/>
          <w:szCs w:val="28"/>
          <w:u w:val="single"/>
        </w:rPr>
        <w:t xml:space="preserve">Управление продолжает выявлять нарушения со стороны органов государственной власти и местного самоуправления республики, связанные с </w:t>
      </w:r>
      <w:proofErr w:type="gramStart"/>
      <w:r w:rsidRPr="00A74079">
        <w:rPr>
          <w:sz w:val="28"/>
          <w:szCs w:val="28"/>
          <w:u w:val="single"/>
        </w:rPr>
        <w:t>нарушением  требований</w:t>
      </w:r>
      <w:proofErr w:type="gramEnd"/>
      <w:r w:rsidRPr="00A74079">
        <w:rPr>
          <w:sz w:val="28"/>
          <w:szCs w:val="28"/>
          <w:u w:val="single"/>
        </w:rPr>
        <w:t xml:space="preserve"> федерального законодательства по порядку распоряжения имуществом.</w:t>
      </w:r>
    </w:p>
    <w:p w:rsidR="00FA4026" w:rsidRPr="00FF5F44" w:rsidRDefault="00FF5F44" w:rsidP="00BF61BD">
      <w:pPr>
        <w:pStyle w:val="Standard"/>
        <w:jc w:val="both"/>
        <w:rPr>
          <w:rFonts w:cs="Times New Roman"/>
          <w:sz w:val="28"/>
          <w:szCs w:val="28"/>
          <w:lang w:val="ru-RU"/>
        </w:rPr>
      </w:pPr>
      <w:r w:rsidRPr="00FF5F44">
        <w:rPr>
          <w:rFonts w:cs="Times New Roman"/>
          <w:sz w:val="28"/>
          <w:szCs w:val="28"/>
          <w:lang w:val="ru-RU"/>
        </w:rPr>
        <w:t>Закон о защите конкуренции</w:t>
      </w:r>
      <w:r>
        <w:rPr>
          <w:rFonts w:cs="Times New Roman"/>
          <w:sz w:val="28"/>
          <w:szCs w:val="28"/>
          <w:lang w:val="ru-RU"/>
        </w:rPr>
        <w:t xml:space="preserve"> в совокупности с отраслевым законодательством </w:t>
      </w:r>
      <w:r w:rsidR="006348B7">
        <w:rPr>
          <w:rFonts w:cs="Times New Roman"/>
          <w:sz w:val="28"/>
          <w:szCs w:val="28"/>
          <w:lang w:val="ru-RU"/>
        </w:rPr>
        <w:t xml:space="preserve">регламентируют </w:t>
      </w:r>
      <w:r w:rsidR="006348B7" w:rsidRPr="00FF5F44">
        <w:rPr>
          <w:rFonts w:cs="Times New Roman"/>
          <w:sz w:val="28"/>
          <w:szCs w:val="28"/>
          <w:lang w:val="ru-RU"/>
        </w:rPr>
        <w:t>ряд</w:t>
      </w:r>
      <w:r w:rsidR="006348B7">
        <w:rPr>
          <w:rFonts w:cs="Times New Roman"/>
          <w:sz w:val="28"/>
          <w:szCs w:val="28"/>
          <w:lang w:val="ru-RU"/>
        </w:rPr>
        <w:t xml:space="preserve"> вопросов, связанных с порядком организации и проведения обязательных в силу закона торгов.</w:t>
      </w:r>
      <w:r w:rsidRPr="00FF5F44">
        <w:rPr>
          <w:rFonts w:cs="Times New Roman"/>
          <w:sz w:val="28"/>
          <w:szCs w:val="28"/>
          <w:lang w:val="ru-RU"/>
        </w:rPr>
        <w:t xml:space="preserve"> </w:t>
      </w:r>
    </w:p>
    <w:p w:rsidR="003F697F" w:rsidRPr="004E52FF" w:rsidRDefault="003F697F" w:rsidP="00BF61BD">
      <w:pPr>
        <w:pStyle w:val="Standard"/>
        <w:jc w:val="both"/>
        <w:rPr>
          <w:rFonts w:cs="Times New Roman"/>
          <w:b/>
          <w:sz w:val="28"/>
          <w:szCs w:val="28"/>
          <w:lang w:val="ru-RU"/>
        </w:rPr>
      </w:pPr>
      <w:r w:rsidRPr="004E52FF">
        <w:rPr>
          <w:rFonts w:cs="Times New Roman"/>
          <w:b/>
          <w:sz w:val="28"/>
          <w:szCs w:val="28"/>
          <w:lang w:val="ru-RU"/>
        </w:rPr>
        <w:t>Практика применения статьи 17 Закона о защите конкуренции</w:t>
      </w:r>
      <w:r w:rsidR="0027070E">
        <w:rPr>
          <w:rFonts w:cs="Times New Roman"/>
          <w:b/>
          <w:sz w:val="28"/>
          <w:szCs w:val="28"/>
          <w:lang w:val="ru-RU"/>
        </w:rPr>
        <w:t xml:space="preserve"> «Антимонопольные требования к торгам, запросу котировок цен на товары, запросу предложений»</w:t>
      </w:r>
    </w:p>
    <w:p w:rsidR="005A74BA" w:rsidRPr="005A74BA" w:rsidRDefault="006348B7" w:rsidP="00BF61B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Основные н</w:t>
      </w:r>
      <w:r w:rsidR="005A74BA" w:rsidRPr="005A74BA">
        <w:rPr>
          <w:rFonts w:ascii="Times New Roman" w:hAnsi="Times New Roman" w:cs="Times New Roman"/>
          <w:sz w:val="28"/>
          <w:szCs w:val="28"/>
        </w:rPr>
        <w:t>арушения статьи 17 Закона о защите конкуренции:</w:t>
      </w:r>
    </w:p>
    <w:p w:rsidR="0027070E" w:rsidRPr="005A74BA" w:rsidRDefault="005A74BA" w:rsidP="00BF61BD">
      <w:pPr>
        <w:autoSpaceDE w:val="0"/>
        <w:autoSpaceDN w:val="0"/>
        <w:adjustRightInd w:val="0"/>
        <w:spacing w:after="0"/>
        <w:jc w:val="both"/>
        <w:rPr>
          <w:rFonts w:ascii="Times New Roman" w:eastAsia="Calibri" w:hAnsi="Times New Roman" w:cs="Times New Roman"/>
          <w:sz w:val="28"/>
          <w:szCs w:val="28"/>
        </w:rPr>
      </w:pPr>
      <w:r w:rsidRPr="005A74BA">
        <w:rPr>
          <w:rFonts w:ascii="Times New Roman" w:eastAsia="Calibri" w:hAnsi="Times New Roman" w:cs="Times New Roman"/>
          <w:sz w:val="28"/>
          <w:szCs w:val="28"/>
        </w:rPr>
        <w:t xml:space="preserve">- </w:t>
      </w:r>
      <w:r w:rsidR="003B2398" w:rsidRPr="005A74BA">
        <w:rPr>
          <w:rFonts w:ascii="Times New Roman" w:eastAsia="Calibri" w:hAnsi="Times New Roman" w:cs="Times New Roman"/>
          <w:sz w:val="28"/>
          <w:szCs w:val="28"/>
        </w:rPr>
        <w:t xml:space="preserve">создание преимущественных условий участия в торгах; </w:t>
      </w:r>
    </w:p>
    <w:p w:rsidR="003B2398" w:rsidRPr="005A74BA" w:rsidRDefault="005A74BA" w:rsidP="00BF61BD">
      <w:pPr>
        <w:suppressAutoHyphens/>
        <w:autoSpaceDE w:val="0"/>
        <w:autoSpaceDN w:val="0"/>
        <w:adjustRightInd w:val="0"/>
        <w:spacing w:after="0"/>
        <w:jc w:val="both"/>
        <w:rPr>
          <w:rFonts w:ascii="Times New Roman" w:eastAsia="Calibri" w:hAnsi="Times New Roman" w:cs="Times New Roman"/>
          <w:sz w:val="28"/>
          <w:szCs w:val="28"/>
        </w:rPr>
      </w:pPr>
      <w:r w:rsidRPr="005A74BA">
        <w:rPr>
          <w:rFonts w:ascii="Times New Roman" w:eastAsia="Calibri" w:hAnsi="Times New Roman" w:cs="Times New Roman"/>
          <w:sz w:val="28"/>
          <w:szCs w:val="28"/>
        </w:rPr>
        <w:t xml:space="preserve">- </w:t>
      </w:r>
      <w:r w:rsidR="003B2398" w:rsidRPr="005A74BA">
        <w:rPr>
          <w:rFonts w:ascii="Times New Roman" w:eastAsia="Calibri" w:hAnsi="Times New Roman" w:cs="Times New Roman"/>
          <w:sz w:val="28"/>
          <w:szCs w:val="28"/>
        </w:rPr>
        <w:t>продажа земельных участков вместо предоставления на праве аренды;</w:t>
      </w:r>
    </w:p>
    <w:p w:rsidR="003B2398" w:rsidRPr="005A74BA" w:rsidRDefault="005A74BA" w:rsidP="00BF61BD">
      <w:pPr>
        <w:suppressAutoHyphens/>
        <w:autoSpaceDE w:val="0"/>
        <w:autoSpaceDN w:val="0"/>
        <w:adjustRightInd w:val="0"/>
        <w:spacing w:after="0"/>
        <w:jc w:val="both"/>
        <w:rPr>
          <w:rFonts w:ascii="Times New Roman" w:eastAsia="Calibri" w:hAnsi="Times New Roman" w:cs="Times New Roman"/>
          <w:sz w:val="28"/>
          <w:szCs w:val="28"/>
        </w:rPr>
      </w:pPr>
      <w:r w:rsidRPr="005A74BA">
        <w:rPr>
          <w:rFonts w:ascii="Times New Roman" w:hAnsi="Times New Roman" w:cs="Times New Roman"/>
          <w:sz w:val="28"/>
          <w:szCs w:val="28"/>
        </w:rPr>
        <w:t xml:space="preserve">- </w:t>
      </w:r>
      <w:r w:rsidR="003B2398" w:rsidRPr="005A74BA">
        <w:rPr>
          <w:rFonts w:ascii="Times New Roman" w:hAnsi="Times New Roman" w:cs="Times New Roman"/>
          <w:sz w:val="28"/>
          <w:szCs w:val="28"/>
        </w:rPr>
        <w:t>отсутствие в извещении обязательных сведений, предусмотренных законом.</w:t>
      </w:r>
    </w:p>
    <w:p w:rsidR="000B53EB" w:rsidRPr="000B53EB" w:rsidRDefault="005A74BA" w:rsidP="00BF61BD">
      <w:pPr>
        <w:pStyle w:val="a8"/>
        <w:tabs>
          <w:tab w:val="left" w:pos="567"/>
        </w:tabs>
        <w:ind w:firstLine="0"/>
        <w:rPr>
          <w:szCs w:val="28"/>
        </w:rPr>
      </w:pPr>
      <w:r w:rsidRPr="005A74BA">
        <w:rPr>
          <w:rFonts w:eastAsia="Calibri"/>
          <w:b/>
          <w:szCs w:val="28"/>
        </w:rPr>
        <w:t>П</w:t>
      </w:r>
      <w:r w:rsidR="003B2398" w:rsidRPr="005A74BA">
        <w:rPr>
          <w:rFonts w:eastAsia="Calibri"/>
          <w:b/>
          <w:szCs w:val="28"/>
        </w:rPr>
        <w:t>ример</w:t>
      </w:r>
      <w:r w:rsidRPr="000B53EB">
        <w:rPr>
          <w:rFonts w:eastAsia="Calibri"/>
          <w:b/>
          <w:szCs w:val="28"/>
        </w:rPr>
        <w:t>:</w:t>
      </w:r>
      <w:r w:rsidRPr="000B53EB">
        <w:rPr>
          <w:rFonts w:eastAsia="Calibri"/>
          <w:szCs w:val="28"/>
        </w:rPr>
        <w:t xml:space="preserve"> </w:t>
      </w:r>
      <w:r w:rsidR="000B53EB" w:rsidRPr="000B53EB">
        <w:rPr>
          <w:rFonts w:eastAsia="Calibri"/>
          <w:szCs w:val="28"/>
          <w:lang w:eastAsia="en-US"/>
        </w:rPr>
        <w:t xml:space="preserve">В Управление </w:t>
      </w:r>
      <w:r w:rsidR="000B53EB" w:rsidRPr="000B53EB">
        <w:rPr>
          <w:szCs w:val="28"/>
        </w:rPr>
        <w:t xml:space="preserve">из ФАС России поступила жалоба физического лица, на действия МКУ «Управление имущественных и земельных отношений </w:t>
      </w:r>
      <w:proofErr w:type="spellStart"/>
      <w:r w:rsidR="000B53EB" w:rsidRPr="000B53EB">
        <w:rPr>
          <w:szCs w:val="28"/>
        </w:rPr>
        <w:t>г.о</w:t>
      </w:r>
      <w:proofErr w:type="spellEnd"/>
      <w:r w:rsidR="000B53EB" w:rsidRPr="000B53EB">
        <w:rPr>
          <w:szCs w:val="28"/>
        </w:rPr>
        <w:t xml:space="preserve">. Баксан» при проведении аукциона на право заключения договоров аренды земельных участков по извещению, размещенному на сайте </w:t>
      </w:r>
      <w:hyperlink r:id="rId14" w:history="1">
        <w:r w:rsidR="000B53EB" w:rsidRPr="000B53EB">
          <w:rPr>
            <w:szCs w:val="28"/>
          </w:rPr>
          <w:t>https://torgi.gov.ru</w:t>
        </w:r>
      </w:hyperlink>
      <w:r w:rsidR="000B53EB" w:rsidRPr="000B53EB">
        <w:rPr>
          <w:szCs w:val="28"/>
        </w:rPr>
        <w:t xml:space="preserve"> </w:t>
      </w:r>
    </w:p>
    <w:p w:rsidR="000B53EB" w:rsidRPr="00766F18" w:rsidRDefault="000B53EB" w:rsidP="00BF61BD">
      <w:pPr>
        <w:autoSpaceDE w:val="0"/>
        <w:autoSpaceDN w:val="0"/>
        <w:adjustRightInd w:val="0"/>
        <w:jc w:val="both"/>
        <w:rPr>
          <w:rFonts w:ascii="Times New Roman" w:hAnsi="Times New Roman" w:cs="Times New Roman"/>
          <w:sz w:val="28"/>
          <w:szCs w:val="28"/>
        </w:rPr>
      </w:pPr>
      <w:r w:rsidRPr="000B53EB">
        <w:rPr>
          <w:rFonts w:ascii="Times New Roman" w:hAnsi="Times New Roman" w:cs="Times New Roman"/>
          <w:sz w:val="28"/>
          <w:szCs w:val="28"/>
        </w:rPr>
        <w:t>В результате анализа указанного извещения был</w:t>
      </w:r>
      <w:r>
        <w:rPr>
          <w:rFonts w:ascii="Times New Roman" w:hAnsi="Times New Roman" w:cs="Times New Roman"/>
          <w:sz w:val="28"/>
          <w:szCs w:val="28"/>
        </w:rPr>
        <w:t>о</w:t>
      </w:r>
      <w:r w:rsidRPr="000B53EB">
        <w:rPr>
          <w:rFonts w:ascii="Times New Roman" w:hAnsi="Times New Roman" w:cs="Times New Roman"/>
          <w:sz w:val="28"/>
          <w:szCs w:val="28"/>
        </w:rPr>
        <w:t xml:space="preserve"> </w:t>
      </w:r>
      <w:r>
        <w:rPr>
          <w:rFonts w:ascii="Times New Roman" w:hAnsi="Times New Roman" w:cs="Times New Roman"/>
          <w:sz w:val="28"/>
          <w:szCs w:val="28"/>
        </w:rPr>
        <w:t>выявлено</w:t>
      </w:r>
      <w:r w:rsidRPr="000B53EB">
        <w:rPr>
          <w:rFonts w:ascii="Times New Roman" w:hAnsi="Times New Roman" w:cs="Times New Roman"/>
          <w:sz w:val="28"/>
          <w:szCs w:val="28"/>
        </w:rPr>
        <w:t xml:space="preserve"> ряд нарушений процедуры организации и проведения вышеназванного аукциона, которые могли оказать негативное влияние на состояние конкуренции при его проведении (отсутствие сведений о предельной свободной мощности существующих сетей, а </w:t>
      </w:r>
      <w:r w:rsidRPr="000B53EB">
        <w:rPr>
          <w:rFonts w:ascii="Times New Roman" w:hAnsi="Times New Roman" w:cs="Times New Roman"/>
          <w:sz w:val="28"/>
          <w:szCs w:val="28"/>
        </w:rPr>
        <w:lastRenderedPageBreak/>
        <w:t xml:space="preserve">также сроке подключения объекта капитального строительства к сетям инженерно-технического обеспечения; отсутствие порядка проведения аукциона; установленный в форме заявки сокращенный срок подписания договора аренды земельного участка; размещение извещения о проведении аукциона через 8 дней </w:t>
      </w:r>
      <w:r w:rsidRPr="00766F18">
        <w:rPr>
          <w:rFonts w:ascii="Times New Roman" w:hAnsi="Times New Roman" w:cs="Times New Roman"/>
          <w:sz w:val="28"/>
          <w:szCs w:val="28"/>
        </w:rPr>
        <w:t xml:space="preserve">после установленной извещением даты начала приема заявок). </w:t>
      </w:r>
    </w:p>
    <w:p w:rsidR="000B53EB" w:rsidRPr="00766F18" w:rsidRDefault="000B53EB" w:rsidP="00BF61BD">
      <w:pPr>
        <w:autoSpaceDE w:val="0"/>
        <w:autoSpaceDN w:val="0"/>
        <w:adjustRightInd w:val="0"/>
        <w:jc w:val="both"/>
        <w:rPr>
          <w:rFonts w:ascii="Times New Roman" w:hAnsi="Times New Roman" w:cs="Times New Roman"/>
          <w:sz w:val="28"/>
          <w:szCs w:val="28"/>
        </w:rPr>
      </w:pPr>
      <w:r w:rsidRPr="00766F18">
        <w:rPr>
          <w:rFonts w:ascii="Times New Roman" w:hAnsi="Times New Roman" w:cs="Times New Roman"/>
          <w:sz w:val="28"/>
          <w:szCs w:val="28"/>
        </w:rPr>
        <w:t xml:space="preserve">Муниципальным казенным учреждением «Управление имущественных и земельных отношений </w:t>
      </w:r>
      <w:proofErr w:type="spellStart"/>
      <w:r w:rsidRPr="00766F18">
        <w:rPr>
          <w:rFonts w:ascii="Times New Roman" w:hAnsi="Times New Roman" w:cs="Times New Roman"/>
          <w:sz w:val="28"/>
          <w:szCs w:val="28"/>
        </w:rPr>
        <w:t>г.о</w:t>
      </w:r>
      <w:proofErr w:type="spellEnd"/>
      <w:r w:rsidRPr="00766F18">
        <w:rPr>
          <w:rFonts w:ascii="Times New Roman" w:hAnsi="Times New Roman" w:cs="Times New Roman"/>
          <w:sz w:val="28"/>
          <w:szCs w:val="28"/>
        </w:rPr>
        <w:t>. Баксан» были организованы торги на право заключения договоров аренды следующих земельных участков, относящихся к категории земель населенных пунктов по четырем лотам.</w:t>
      </w:r>
    </w:p>
    <w:p w:rsidR="000B53EB" w:rsidRPr="00766F18" w:rsidRDefault="000B53EB" w:rsidP="00BF61BD">
      <w:pPr>
        <w:autoSpaceDE w:val="0"/>
        <w:autoSpaceDN w:val="0"/>
        <w:adjustRightInd w:val="0"/>
        <w:jc w:val="both"/>
        <w:rPr>
          <w:rFonts w:ascii="Times New Roman" w:hAnsi="Times New Roman" w:cs="Times New Roman"/>
          <w:color w:val="00000A"/>
          <w:sz w:val="28"/>
          <w:szCs w:val="28"/>
          <w:lang w:eastAsia="ru-RU"/>
        </w:rPr>
      </w:pPr>
      <w:r w:rsidRPr="00766F18">
        <w:rPr>
          <w:rFonts w:ascii="Times New Roman" w:hAnsi="Times New Roman" w:cs="Times New Roman"/>
          <w:color w:val="00000A"/>
          <w:sz w:val="28"/>
          <w:szCs w:val="28"/>
          <w:lang w:eastAsia="ru-RU"/>
        </w:rPr>
        <w:t xml:space="preserve">Протоколом от 28.05.2018 об итогах открытого аукциона аукционы по названным лотам признаны несостоявшимися, в связи с чем аукционная комиссия решила заключить договоры аренды земельных участков с единственными </w:t>
      </w:r>
      <w:proofErr w:type="gramStart"/>
      <w:r w:rsidRPr="00766F18">
        <w:rPr>
          <w:rFonts w:ascii="Times New Roman" w:hAnsi="Times New Roman" w:cs="Times New Roman"/>
          <w:color w:val="00000A"/>
          <w:sz w:val="28"/>
          <w:szCs w:val="28"/>
          <w:lang w:eastAsia="ru-RU"/>
        </w:rPr>
        <w:t>подавшими  заявки</w:t>
      </w:r>
      <w:proofErr w:type="gramEnd"/>
      <w:r w:rsidRPr="00766F18">
        <w:rPr>
          <w:rFonts w:ascii="Times New Roman" w:hAnsi="Times New Roman" w:cs="Times New Roman"/>
          <w:color w:val="00000A"/>
          <w:sz w:val="28"/>
          <w:szCs w:val="28"/>
          <w:lang w:eastAsia="ru-RU"/>
        </w:rPr>
        <w:t xml:space="preserve"> лицами.</w:t>
      </w:r>
    </w:p>
    <w:p w:rsidR="000B53EB" w:rsidRPr="00766F18" w:rsidRDefault="000B53EB" w:rsidP="00BF61BD">
      <w:pPr>
        <w:autoSpaceDE w:val="0"/>
        <w:autoSpaceDN w:val="0"/>
        <w:adjustRightInd w:val="0"/>
        <w:jc w:val="both"/>
        <w:rPr>
          <w:rFonts w:ascii="Times New Roman" w:eastAsia="Arial" w:hAnsi="Times New Roman" w:cs="Times New Roman"/>
          <w:color w:val="00000A"/>
          <w:sz w:val="28"/>
          <w:szCs w:val="28"/>
          <w:lang w:bidi="hi-IN"/>
        </w:rPr>
      </w:pPr>
      <w:r w:rsidRPr="00766F18">
        <w:rPr>
          <w:rFonts w:ascii="Times New Roman" w:eastAsia="Arial" w:hAnsi="Times New Roman" w:cs="Times New Roman"/>
          <w:color w:val="00000A"/>
          <w:sz w:val="28"/>
          <w:szCs w:val="28"/>
          <w:lang w:bidi="hi-IN"/>
        </w:rPr>
        <w:t xml:space="preserve">В соответствии с </w:t>
      </w:r>
      <w:hyperlink r:id="rId15" w:history="1">
        <w:r w:rsidRPr="00766F18">
          <w:rPr>
            <w:rFonts w:ascii="Times New Roman" w:eastAsia="Arial" w:hAnsi="Times New Roman" w:cs="Times New Roman"/>
            <w:color w:val="00000A"/>
            <w:sz w:val="28"/>
            <w:szCs w:val="28"/>
            <w:lang w:bidi="hi-IN"/>
          </w:rPr>
          <w:t>подпунктом 8 пункта 1 статьи 1</w:t>
        </w:r>
      </w:hyperlink>
      <w:r w:rsidRPr="00766F18">
        <w:rPr>
          <w:rFonts w:ascii="Times New Roman" w:eastAsia="Arial" w:hAnsi="Times New Roman" w:cs="Times New Roman"/>
          <w:color w:val="00000A"/>
          <w:sz w:val="28"/>
          <w:szCs w:val="28"/>
          <w:lang w:bidi="hi-IN"/>
        </w:rPr>
        <w:t xml:space="preserve"> Земельного кодекса РФ одним из основных принципов земельного законодательства является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 </w:t>
      </w:r>
    </w:p>
    <w:p w:rsidR="000B53EB" w:rsidRPr="00766F18" w:rsidRDefault="000B53EB" w:rsidP="00BF61BD">
      <w:pPr>
        <w:autoSpaceDE w:val="0"/>
        <w:autoSpaceDN w:val="0"/>
        <w:adjustRightInd w:val="0"/>
        <w:ind w:firstLine="567"/>
        <w:jc w:val="both"/>
        <w:rPr>
          <w:rFonts w:ascii="Times New Roman" w:eastAsia="Arial" w:hAnsi="Times New Roman" w:cs="Times New Roman"/>
          <w:color w:val="00000A"/>
          <w:sz w:val="28"/>
          <w:szCs w:val="28"/>
          <w:lang w:bidi="hi-IN"/>
        </w:rPr>
      </w:pPr>
      <w:r w:rsidRPr="00766F18">
        <w:rPr>
          <w:rFonts w:ascii="Times New Roman" w:eastAsia="Arial" w:hAnsi="Times New Roman" w:cs="Times New Roman"/>
          <w:color w:val="00000A"/>
          <w:sz w:val="28"/>
          <w:szCs w:val="28"/>
          <w:lang w:bidi="hi-IN"/>
        </w:rPr>
        <w:t xml:space="preserve">В </w:t>
      </w:r>
      <w:hyperlink r:id="rId16" w:history="1">
        <w:r w:rsidRPr="00766F18">
          <w:rPr>
            <w:rFonts w:ascii="Times New Roman" w:eastAsia="Arial" w:hAnsi="Times New Roman" w:cs="Times New Roman"/>
            <w:color w:val="00000A"/>
            <w:sz w:val="28"/>
            <w:szCs w:val="28"/>
            <w:lang w:bidi="hi-IN"/>
          </w:rPr>
          <w:t>пункте 2 статьи 7</w:t>
        </w:r>
      </w:hyperlink>
      <w:r w:rsidRPr="00766F18">
        <w:rPr>
          <w:rFonts w:ascii="Times New Roman" w:eastAsia="Arial" w:hAnsi="Times New Roman" w:cs="Times New Roman"/>
          <w:color w:val="00000A"/>
          <w:sz w:val="28"/>
          <w:szCs w:val="28"/>
          <w:lang w:bidi="hi-IN"/>
        </w:rPr>
        <w:t xml:space="preserve"> Земельного кодекса РФ предусмотрено, что земли в Российской Федерации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B53EB" w:rsidRPr="00766F18" w:rsidRDefault="000B53EB" w:rsidP="00BF61BD">
      <w:pPr>
        <w:autoSpaceDE w:val="0"/>
        <w:autoSpaceDN w:val="0"/>
        <w:adjustRightInd w:val="0"/>
        <w:ind w:firstLine="567"/>
        <w:jc w:val="both"/>
        <w:rPr>
          <w:rFonts w:ascii="Times New Roman" w:hAnsi="Times New Roman" w:cs="Times New Roman"/>
          <w:sz w:val="28"/>
          <w:szCs w:val="28"/>
        </w:rPr>
      </w:pPr>
      <w:r w:rsidRPr="00766F18">
        <w:rPr>
          <w:rFonts w:ascii="Times New Roman" w:hAnsi="Times New Roman" w:cs="Times New Roman"/>
          <w:sz w:val="28"/>
          <w:szCs w:val="28"/>
        </w:rPr>
        <w:t>В силу пункта 1 статьи 83 Земельного кодекса РФ землями населенных пунктов признаются земли, используемые и предназначенные для застройки и развития населенных пунктов.</w:t>
      </w:r>
    </w:p>
    <w:p w:rsidR="000B53EB" w:rsidRPr="00766F18" w:rsidRDefault="000B53EB" w:rsidP="00BF61BD">
      <w:pPr>
        <w:pStyle w:val="ConsPlusNonformat"/>
        <w:widowControl/>
        <w:spacing w:after="0" w:line="240" w:lineRule="auto"/>
        <w:ind w:firstLine="567"/>
        <w:jc w:val="both"/>
        <w:rPr>
          <w:rFonts w:ascii="Times New Roman" w:hAnsi="Times New Roman" w:cs="Times New Roman"/>
          <w:sz w:val="28"/>
          <w:szCs w:val="28"/>
        </w:rPr>
      </w:pPr>
      <w:r w:rsidRPr="00766F18">
        <w:rPr>
          <w:rFonts w:ascii="Times New Roman" w:hAnsi="Times New Roman" w:cs="Times New Roman"/>
          <w:sz w:val="28"/>
          <w:szCs w:val="28"/>
        </w:rPr>
        <w:t xml:space="preserve">Согласно пункту 2 статьи 448 Гражданского кодекса РФ одним из условий надлежащего проведения торгов является наличие в извещении полной информации о предмете торгов. Отсутствие в извещении о торгах обязательных сведений, </w:t>
      </w:r>
      <w:r w:rsidRPr="00766F18">
        <w:rPr>
          <w:rFonts w:ascii="Times New Roman" w:hAnsi="Times New Roman" w:cs="Times New Roman"/>
          <w:sz w:val="28"/>
          <w:szCs w:val="28"/>
        </w:rPr>
        <w:lastRenderedPageBreak/>
        <w:t>предусмотренных законом, является существенным нарушением порядка проведения торгов.</w:t>
      </w:r>
    </w:p>
    <w:p w:rsidR="000B53EB" w:rsidRPr="00766F18" w:rsidRDefault="000B53EB" w:rsidP="00BF61BD">
      <w:pPr>
        <w:pStyle w:val="ConsPlusNonformat"/>
        <w:widowControl/>
        <w:spacing w:after="0" w:line="240" w:lineRule="auto"/>
        <w:ind w:firstLine="567"/>
        <w:jc w:val="both"/>
        <w:rPr>
          <w:rFonts w:ascii="Times New Roman" w:hAnsi="Times New Roman" w:cs="Times New Roman"/>
          <w:sz w:val="28"/>
          <w:szCs w:val="28"/>
        </w:rPr>
      </w:pPr>
      <w:r w:rsidRPr="00766F18">
        <w:rPr>
          <w:rFonts w:ascii="Times New Roman" w:hAnsi="Times New Roman" w:cs="Times New Roman"/>
          <w:sz w:val="28"/>
          <w:szCs w:val="28"/>
        </w:rPr>
        <w:t>Согласно под</w:t>
      </w:r>
      <w:hyperlink r:id="rId17" w:history="1">
        <w:r w:rsidRPr="00766F18">
          <w:rPr>
            <w:rFonts w:ascii="Times New Roman" w:hAnsi="Times New Roman" w:cs="Times New Roman"/>
            <w:sz w:val="28"/>
            <w:szCs w:val="28"/>
          </w:rPr>
          <w:t>пункту 4 пункта 21 статьи 39.11</w:t>
        </w:r>
      </w:hyperlink>
      <w:r w:rsidRPr="00766F18">
        <w:rPr>
          <w:rFonts w:ascii="Times New Roman" w:hAnsi="Times New Roman" w:cs="Times New Roman"/>
          <w:sz w:val="28"/>
          <w:szCs w:val="28"/>
        </w:rPr>
        <w:t xml:space="preserve"> Земельного кодекса РФ, регулирующей порядок подготовки и организации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извещение о проведении аукциона должно содержать, в том числе,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B53EB" w:rsidRPr="00766F18" w:rsidRDefault="000B53EB" w:rsidP="00BF61BD">
      <w:pPr>
        <w:pStyle w:val="a8"/>
        <w:tabs>
          <w:tab w:val="left" w:pos="567"/>
        </w:tabs>
        <w:ind w:firstLine="567"/>
        <w:rPr>
          <w:rFonts w:eastAsiaTheme="minorHAnsi"/>
          <w:szCs w:val="28"/>
          <w:lang w:eastAsia="en-US"/>
        </w:rPr>
      </w:pPr>
      <w:r w:rsidRPr="00766F18">
        <w:rPr>
          <w:rFonts w:eastAsiaTheme="minorHAnsi"/>
          <w:szCs w:val="28"/>
          <w:lang w:eastAsia="en-US"/>
        </w:rPr>
        <w:t>Виды разрешенного использования земельных участков устанавливаются в соответствии с классификатором, утвержденным приказом Минэкономразвития России от 01.09.2014 № 540 «Об утверждении классификатора видов разрешенного использования земельных участков» (далее – Классификатор) (</w:t>
      </w:r>
      <w:hyperlink r:id="rId18" w:history="1">
        <w:r w:rsidRPr="00766F18">
          <w:rPr>
            <w:rFonts w:eastAsiaTheme="minorHAnsi"/>
            <w:szCs w:val="28"/>
            <w:lang w:eastAsia="en-US"/>
          </w:rPr>
          <w:t>абзац 3 пункта 2 статьи 7</w:t>
        </w:r>
      </w:hyperlink>
      <w:r w:rsidRPr="00766F18">
        <w:rPr>
          <w:rFonts w:eastAsiaTheme="minorHAnsi"/>
          <w:szCs w:val="28"/>
          <w:lang w:eastAsia="en-US"/>
        </w:rPr>
        <w:t xml:space="preserve"> Земельного кодекса РФ).</w:t>
      </w:r>
    </w:p>
    <w:p w:rsidR="000B53EB" w:rsidRPr="00766F18" w:rsidRDefault="000B53EB" w:rsidP="00BF61BD">
      <w:pPr>
        <w:pStyle w:val="a8"/>
        <w:tabs>
          <w:tab w:val="left" w:pos="567"/>
        </w:tabs>
        <w:ind w:firstLine="567"/>
        <w:rPr>
          <w:rFonts w:eastAsiaTheme="minorHAnsi"/>
          <w:szCs w:val="28"/>
          <w:lang w:eastAsia="en-US"/>
        </w:rPr>
      </w:pPr>
      <w:r w:rsidRPr="00766F18">
        <w:rPr>
          <w:rFonts w:eastAsia="Calibri"/>
          <w:szCs w:val="28"/>
          <w:lang w:eastAsia="en-US"/>
        </w:rPr>
        <w:t xml:space="preserve">В соответствии с </w:t>
      </w:r>
      <w:hyperlink r:id="rId19" w:history="1">
        <w:r w:rsidRPr="00766F18">
          <w:rPr>
            <w:rFonts w:eastAsia="Calibri"/>
            <w:szCs w:val="28"/>
            <w:lang w:eastAsia="en-US"/>
          </w:rPr>
          <w:t>Классификатором</w:t>
        </w:r>
      </w:hyperlink>
      <w:r w:rsidRPr="00766F18">
        <w:rPr>
          <w:rFonts w:eastAsia="Calibri"/>
          <w:szCs w:val="28"/>
          <w:lang w:eastAsia="en-US"/>
        </w:rPr>
        <w:t xml:space="preserve"> на земельных участках с видом разрешенного использования с кодом</w:t>
      </w:r>
      <w:r w:rsidRPr="00766F18">
        <w:rPr>
          <w:szCs w:val="28"/>
        </w:rPr>
        <w:t xml:space="preserve"> 3.4.1</w:t>
      </w:r>
      <w:r w:rsidRPr="00766F18">
        <w:rPr>
          <w:rFonts w:eastAsia="Calibri"/>
          <w:szCs w:val="28"/>
          <w:lang w:eastAsia="en-US"/>
        </w:rPr>
        <w:t xml:space="preserve"> «</w:t>
      </w:r>
      <w:r w:rsidRPr="00766F18">
        <w:rPr>
          <w:szCs w:val="28"/>
        </w:rPr>
        <w:t>амбулаторно-поликлиническое обслуживание</w:t>
      </w:r>
      <w:r w:rsidRPr="00766F18">
        <w:rPr>
          <w:rFonts w:eastAsia="Calibri"/>
          <w:szCs w:val="28"/>
          <w:lang w:eastAsia="en-US"/>
        </w:rPr>
        <w:t>» (лот № 1) разрешается р</w:t>
      </w:r>
      <w:r w:rsidRPr="00766F18">
        <w:rPr>
          <w:rFonts w:eastAsiaTheme="minorHAnsi"/>
          <w:szCs w:val="28"/>
          <w:lang w:eastAsia="en-US"/>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B53EB" w:rsidRPr="00766F18" w:rsidRDefault="000B53EB" w:rsidP="00BF61BD">
      <w:pPr>
        <w:autoSpaceDE w:val="0"/>
        <w:autoSpaceDN w:val="0"/>
        <w:adjustRightInd w:val="0"/>
        <w:ind w:firstLine="567"/>
        <w:jc w:val="both"/>
        <w:rPr>
          <w:rFonts w:ascii="Times New Roman" w:hAnsi="Times New Roman" w:cs="Times New Roman"/>
          <w:sz w:val="28"/>
          <w:szCs w:val="28"/>
        </w:rPr>
      </w:pPr>
      <w:r w:rsidRPr="00766F18">
        <w:rPr>
          <w:rFonts w:ascii="Times New Roman" w:hAnsi="Times New Roman" w:cs="Times New Roman"/>
          <w:sz w:val="28"/>
          <w:szCs w:val="28"/>
        </w:rPr>
        <w:t>Вид разрешенного использования с кодом 2.7.1 «объекты гаражного назначения» (лоты № 3, № 4) также предполагает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0B53EB" w:rsidRPr="00766F18" w:rsidRDefault="000B53EB" w:rsidP="00BF61BD">
      <w:pPr>
        <w:ind w:firstLine="567"/>
        <w:jc w:val="both"/>
        <w:rPr>
          <w:rFonts w:ascii="Times New Roman" w:hAnsi="Times New Roman" w:cs="Times New Roman"/>
          <w:sz w:val="28"/>
          <w:szCs w:val="28"/>
        </w:rPr>
      </w:pPr>
      <w:r w:rsidRPr="00766F18">
        <w:rPr>
          <w:rFonts w:ascii="Times New Roman" w:hAnsi="Times New Roman" w:cs="Times New Roman"/>
          <w:sz w:val="28"/>
          <w:szCs w:val="28"/>
        </w:rPr>
        <w:t xml:space="preserve">исследовав имеющиеся в материалах дела документы и проанализировав положения применимого законодательства, Комиссия Управления приходит к выводу о том, что в рассматриваемом случае в соответствии с основным видом разрешенного использования земельных участков, явившихся предметом аукциона по лотам № 1, 3, 4, предусматривается строительство здания, сооружения, что в свою очередь предполагает включение в обязательном порядке в состав извещения о </w:t>
      </w:r>
      <w:r w:rsidRPr="00766F18">
        <w:rPr>
          <w:rFonts w:ascii="Times New Roman" w:hAnsi="Times New Roman" w:cs="Times New Roman"/>
          <w:sz w:val="28"/>
          <w:szCs w:val="28"/>
        </w:rPr>
        <w:lastRenderedPageBreak/>
        <w:t>проведении аукциона всего объема сведений согласно под</w:t>
      </w:r>
      <w:hyperlink r:id="rId20" w:history="1">
        <w:r w:rsidRPr="00766F18">
          <w:rPr>
            <w:rFonts w:ascii="Times New Roman" w:hAnsi="Times New Roman" w:cs="Times New Roman"/>
            <w:sz w:val="28"/>
            <w:szCs w:val="28"/>
          </w:rPr>
          <w:t>пункту 4 пункта 21 статьи 39.11</w:t>
        </w:r>
      </w:hyperlink>
      <w:r w:rsidRPr="00766F18">
        <w:rPr>
          <w:rFonts w:ascii="Times New Roman" w:hAnsi="Times New Roman" w:cs="Times New Roman"/>
          <w:sz w:val="28"/>
          <w:szCs w:val="28"/>
        </w:rPr>
        <w:t xml:space="preserve"> Земельного кодекса РФ.</w:t>
      </w:r>
    </w:p>
    <w:p w:rsidR="00766F18" w:rsidRPr="00766F18" w:rsidRDefault="00766F18" w:rsidP="00BF61BD">
      <w:pPr>
        <w:pStyle w:val="ConsPlusNormal"/>
        <w:ind w:firstLine="567"/>
        <w:jc w:val="both"/>
        <w:rPr>
          <w:rFonts w:eastAsia="Calibri"/>
        </w:rPr>
      </w:pPr>
      <w:r w:rsidRPr="00766F18">
        <w:rPr>
          <w:rFonts w:eastAsia="Calibri"/>
        </w:rPr>
        <w:t xml:space="preserve">Следует учитывать, что от возможности застройки земельного участка в том числе зависит объем финансовых вложений победителя аукциона (застройщика) в строительство объекта. В рассматриваемом случае ответчик, нарушив требования </w:t>
      </w:r>
      <w:hyperlink r:id="rId21" w:history="1">
        <w:r w:rsidRPr="00766F18">
          <w:rPr>
            <w:rFonts w:eastAsia="Calibri"/>
          </w:rPr>
          <w:t>подпункта 4 пункта 21 статьи 39.11</w:t>
        </w:r>
      </w:hyperlink>
      <w:r w:rsidRPr="00766F18">
        <w:rPr>
          <w:rFonts w:eastAsia="Calibri"/>
        </w:rPr>
        <w:t xml:space="preserve"> Земельного кодекса РФ, не предоставил участникам полную и достоверную информацию о земельном участке, являющемся предметом аукциона. Отсутствие в составе извещения вышеуказанных сведений не позволяет заинтересованным лицам оценить потенциальные риски, предстоящие расходы, связанные со строительством, возможность надлежащего исполнения обязательств по строительству объекта, и ряд других существенных обстоятельств, то есть сформировать правильное представление о предмете аукциона и принять решение о целесообразности своего участия в аукционе, что в свою очередь привело или могло привести к ограничению числа потенциальных участников аукциона.</w:t>
      </w:r>
    </w:p>
    <w:p w:rsidR="00766F18" w:rsidRPr="00766F18" w:rsidRDefault="00766F18" w:rsidP="00BF61BD">
      <w:pPr>
        <w:pStyle w:val="a8"/>
        <w:tabs>
          <w:tab w:val="left" w:pos="567"/>
        </w:tabs>
        <w:ind w:firstLine="567"/>
        <w:rPr>
          <w:rFonts w:eastAsiaTheme="minorHAnsi"/>
          <w:szCs w:val="28"/>
          <w:lang w:eastAsia="en-US"/>
        </w:rPr>
      </w:pPr>
      <w:r w:rsidRPr="00766F18">
        <w:rPr>
          <w:rFonts w:eastAsiaTheme="minorHAnsi"/>
          <w:szCs w:val="28"/>
          <w:lang w:eastAsia="en-US"/>
        </w:rPr>
        <w:t>Частью 1 статьи 17 Закона о защите конкуренции запрещены действия при проведении торгов, которые приводят или могут привести к недопущению, ограничению или устранению конкуренции.</w:t>
      </w:r>
    </w:p>
    <w:p w:rsidR="00766F18" w:rsidRPr="00766F18" w:rsidRDefault="00766F18" w:rsidP="00BF61BD">
      <w:pPr>
        <w:pStyle w:val="a8"/>
        <w:tabs>
          <w:tab w:val="left" w:pos="567"/>
        </w:tabs>
        <w:ind w:firstLine="567"/>
        <w:rPr>
          <w:rFonts w:eastAsiaTheme="minorHAnsi"/>
          <w:szCs w:val="28"/>
          <w:lang w:eastAsia="en-US"/>
        </w:rPr>
      </w:pPr>
      <w:r w:rsidRPr="00766F18">
        <w:rPr>
          <w:rFonts w:eastAsiaTheme="minorHAnsi"/>
          <w:szCs w:val="28"/>
          <w:lang w:eastAsia="en-US"/>
        </w:rPr>
        <w:t xml:space="preserve">В ходе рассмотрения указанного дела были выявлены также и иные нарушения действующего законодательства, выразившиеся в опубликовании извещения о проведении аукциона без указания всей существенной информации, необходимость указания которой предусмотрена подпунктом 4 пункта 21 статьи 39.11 Земельного кодекса РФ, в сокращении срока подачи заявок на участие в аукционе, в установлении в форме заявки на участие в аукционе не соответствующего действующему законодательству сроку подписания договора аренды, в несвоевременном размещении извещения на официальном сайте </w:t>
      </w:r>
      <w:hyperlink r:id="rId22" w:history="1">
        <w:r w:rsidRPr="00766F18">
          <w:rPr>
            <w:rFonts w:eastAsiaTheme="minorHAnsi"/>
            <w:szCs w:val="28"/>
            <w:lang w:eastAsia="en-US"/>
          </w:rPr>
          <w:t>https://torgi.gov.ru</w:t>
        </w:r>
      </w:hyperlink>
      <w:r w:rsidRPr="00766F18">
        <w:rPr>
          <w:rFonts w:eastAsiaTheme="minorHAnsi"/>
          <w:szCs w:val="28"/>
          <w:lang w:eastAsia="en-US"/>
        </w:rPr>
        <w:t>, в отсутствии в извещении о проведении аукциона порядка проведения аукциона.</w:t>
      </w:r>
    </w:p>
    <w:p w:rsidR="00766F18" w:rsidRPr="00766F18" w:rsidRDefault="00766F18" w:rsidP="00BF61BD">
      <w:pPr>
        <w:pStyle w:val="a8"/>
        <w:tabs>
          <w:tab w:val="left" w:pos="567"/>
        </w:tabs>
        <w:ind w:firstLine="567"/>
        <w:rPr>
          <w:rFonts w:eastAsiaTheme="minorHAnsi"/>
          <w:szCs w:val="28"/>
          <w:lang w:eastAsia="en-US"/>
        </w:rPr>
      </w:pPr>
      <w:r w:rsidRPr="00766F18">
        <w:rPr>
          <w:rFonts w:eastAsiaTheme="minorHAnsi"/>
          <w:szCs w:val="28"/>
          <w:lang w:eastAsia="en-US"/>
        </w:rPr>
        <w:t xml:space="preserve"> По результатам рассмотрения материалов дела действия МКУ «Управление имущественных и земельных отношений </w:t>
      </w:r>
      <w:proofErr w:type="spellStart"/>
      <w:r w:rsidRPr="00766F18">
        <w:rPr>
          <w:rFonts w:eastAsiaTheme="minorHAnsi"/>
          <w:szCs w:val="28"/>
          <w:lang w:eastAsia="en-US"/>
        </w:rPr>
        <w:t>г.о</w:t>
      </w:r>
      <w:proofErr w:type="spellEnd"/>
      <w:r w:rsidRPr="00766F18">
        <w:rPr>
          <w:rFonts w:eastAsiaTheme="minorHAnsi"/>
          <w:szCs w:val="28"/>
          <w:lang w:eastAsia="en-US"/>
        </w:rPr>
        <w:t>. Баксан» были признаны нарушающими часть 1 статьи 17 Федерального закона от 26.07.2006 №135-ФЗ «О защите конкуренции», однако в связи с наличием договоров, заключенных по результатам проведенного аукциона, предписание не выдавалось.</w:t>
      </w:r>
    </w:p>
    <w:p w:rsidR="00766F18" w:rsidRPr="00766F18" w:rsidRDefault="00766F18" w:rsidP="00BF61BD">
      <w:pPr>
        <w:ind w:firstLine="567"/>
        <w:jc w:val="both"/>
        <w:rPr>
          <w:rFonts w:ascii="Times New Roman" w:hAnsi="Times New Roman" w:cs="Times New Roman"/>
          <w:sz w:val="28"/>
          <w:szCs w:val="28"/>
        </w:rPr>
      </w:pPr>
    </w:p>
    <w:p w:rsidR="009A3730" w:rsidRPr="00766F18" w:rsidRDefault="009A3730" w:rsidP="00BF61BD">
      <w:pPr>
        <w:pStyle w:val="Standard"/>
        <w:ind w:firstLine="567"/>
        <w:jc w:val="both"/>
        <w:rPr>
          <w:rFonts w:cs="Times New Roman"/>
          <w:sz w:val="28"/>
          <w:szCs w:val="28"/>
          <w:lang w:val="ru-RU"/>
        </w:rPr>
      </w:pPr>
      <w:r w:rsidRPr="00766F18">
        <w:rPr>
          <w:rFonts w:cs="Times New Roman"/>
          <w:sz w:val="28"/>
          <w:szCs w:val="28"/>
          <w:lang w:val="ru-RU"/>
        </w:rPr>
        <w:t>Нарушения, выявляемые в ходе рассмотрения дел в порядке статьи 17 и нарушения, выявляемые в ходе рассмотрения обращений в порядке статьи 18.1 Закона о защите конкуренции схожи по своему составу, поэтому анализ нарушений, выявляемых при рассмотрении дел в порядке статьи 18.1 Закона о защите конкуренции относится и к статье 17 Закона о защите конкуренции.</w:t>
      </w:r>
    </w:p>
    <w:p w:rsidR="009A3730" w:rsidRPr="00766F18" w:rsidRDefault="006348B7" w:rsidP="00BF61BD">
      <w:pPr>
        <w:pStyle w:val="3"/>
        <w:shd w:val="clear" w:color="auto" w:fill="FFFFFF"/>
        <w:spacing w:before="0" w:beforeAutospacing="0" w:after="0" w:afterAutospacing="0"/>
        <w:ind w:firstLine="709"/>
        <w:jc w:val="both"/>
        <w:rPr>
          <w:sz w:val="28"/>
          <w:szCs w:val="28"/>
          <w:u w:val="single"/>
        </w:rPr>
      </w:pPr>
      <w:r w:rsidRPr="00766F18">
        <w:rPr>
          <w:sz w:val="28"/>
          <w:szCs w:val="28"/>
          <w:u w:val="single"/>
        </w:rPr>
        <w:t>С</w:t>
      </w:r>
      <w:r w:rsidR="009A3730" w:rsidRPr="00766F18">
        <w:rPr>
          <w:sz w:val="28"/>
          <w:szCs w:val="28"/>
          <w:u w:val="single"/>
        </w:rPr>
        <w:t>тать</w:t>
      </w:r>
      <w:r w:rsidRPr="00766F18">
        <w:rPr>
          <w:sz w:val="28"/>
          <w:szCs w:val="28"/>
          <w:u w:val="single"/>
        </w:rPr>
        <w:t>я</w:t>
      </w:r>
      <w:r w:rsidR="009A3730" w:rsidRPr="00766F18">
        <w:rPr>
          <w:sz w:val="28"/>
          <w:szCs w:val="28"/>
          <w:u w:val="single"/>
        </w:rPr>
        <w:t xml:space="preserve"> 18.1 </w:t>
      </w:r>
      <w:r w:rsidRPr="00766F18">
        <w:rPr>
          <w:sz w:val="28"/>
          <w:szCs w:val="28"/>
          <w:u w:val="single"/>
        </w:rPr>
        <w:t>З</w:t>
      </w:r>
      <w:r w:rsidR="009A3730" w:rsidRPr="00766F18">
        <w:rPr>
          <w:sz w:val="28"/>
          <w:szCs w:val="28"/>
          <w:u w:val="single"/>
        </w:rPr>
        <w:t xml:space="preserve">акона </w:t>
      </w:r>
      <w:r w:rsidRPr="00766F18">
        <w:rPr>
          <w:sz w:val="28"/>
          <w:szCs w:val="28"/>
          <w:u w:val="single"/>
        </w:rPr>
        <w:t>о</w:t>
      </w:r>
      <w:r w:rsidR="009A3730" w:rsidRPr="00766F18">
        <w:rPr>
          <w:sz w:val="28"/>
          <w:szCs w:val="28"/>
          <w:u w:val="single"/>
        </w:rPr>
        <w:t xml:space="preserve"> защите конкуренции</w:t>
      </w:r>
    </w:p>
    <w:p w:rsidR="009A3730" w:rsidRPr="00766F18" w:rsidRDefault="009A3730" w:rsidP="00BF61BD">
      <w:pPr>
        <w:pStyle w:val="3"/>
        <w:shd w:val="clear" w:color="auto" w:fill="FFFFFF"/>
        <w:spacing w:before="0" w:beforeAutospacing="0" w:after="0" w:afterAutospacing="0"/>
        <w:ind w:firstLine="709"/>
        <w:jc w:val="both"/>
        <w:rPr>
          <w:b w:val="0"/>
          <w:sz w:val="28"/>
          <w:szCs w:val="28"/>
        </w:rPr>
      </w:pPr>
      <w:r w:rsidRPr="00766F18">
        <w:rPr>
          <w:b w:val="0"/>
          <w:sz w:val="28"/>
          <w:szCs w:val="28"/>
        </w:rPr>
        <w:t xml:space="preserve">Одним из направлений деятельности Кабардино-Балкарского УФАС России в рамках предоставленных законодательством полномочий является рассмотрение жалоб на нарушение процедуры обязательных в соответствии с законодательством </w:t>
      </w:r>
      <w:r w:rsidRPr="00766F18">
        <w:rPr>
          <w:b w:val="0"/>
          <w:sz w:val="28"/>
          <w:szCs w:val="28"/>
        </w:rPr>
        <w:lastRenderedPageBreak/>
        <w:t xml:space="preserve">Российской Федерации торгов, а также контроль соблюдения антимонопольных требований к таким торгам в порядке статьи 18.1 Закона о защите конкуренции. </w:t>
      </w:r>
    </w:p>
    <w:p w:rsidR="00021193" w:rsidRPr="00766F18" w:rsidRDefault="00021193" w:rsidP="00BF61BD">
      <w:pPr>
        <w:pStyle w:val="3"/>
        <w:shd w:val="clear" w:color="auto" w:fill="FFFFFF"/>
        <w:spacing w:before="0" w:beforeAutospacing="0" w:after="0" w:afterAutospacing="0"/>
        <w:ind w:firstLine="709"/>
        <w:jc w:val="both"/>
        <w:rPr>
          <w:b w:val="0"/>
          <w:sz w:val="28"/>
          <w:szCs w:val="28"/>
        </w:rPr>
      </w:pPr>
    </w:p>
    <w:p w:rsidR="009A3730" w:rsidRPr="00766F18" w:rsidRDefault="009A3730" w:rsidP="00BF61BD">
      <w:pPr>
        <w:spacing w:after="0" w:line="240" w:lineRule="auto"/>
        <w:ind w:firstLine="708"/>
        <w:contextualSpacing/>
        <w:jc w:val="both"/>
        <w:rPr>
          <w:rFonts w:ascii="Times New Roman" w:hAnsi="Times New Roman" w:cs="Times New Roman"/>
          <w:sz w:val="28"/>
          <w:szCs w:val="28"/>
        </w:rPr>
      </w:pPr>
      <w:r w:rsidRPr="00766F18">
        <w:rPr>
          <w:rFonts w:ascii="Times New Roman" w:hAnsi="Times New Roman" w:cs="Times New Roman"/>
          <w:sz w:val="28"/>
          <w:szCs w:val="28"/>
        </w:rPr>
        <w:t xml:space="preserve">Наибольшее количество жалоб </w:t>
      </w:r>
      <w:r w:rsidR="00ED16FA" w:rsidRPr="00766F18">
        <w:rPr>
          <w:rFonts w:ascii="Times New Roman" w:hAnsi="Times New Roman" w:cs="Times New Roman"/>
          <w:sz w:val="28"/>
          <w:szCs w:val="28"/>
        </w:rPr>
        <w:t xml:space="preserve">по-прежнему </w:t>
      </w:r>
      <w:r w:rsidRPr="00766F18">
        <w:rPr>
          <w:rFonts w:ascii="Times New Roman" w:hAnsi="Times New Roman" w:cs="Times New Roman"/>
          <w:sz w:val="28"/>
          <w:szCs w:val="28"/>
        </w:rPr>
        <w:t xml:space="preserve">поступает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 </w:t>
      </w:r>
    </w:p>
    <w:p w:rsidR="009A3730" w:rsidRPr="00766F18" w:rsidRDefault="009A3730" w:rsidP="00BF61BD">
      <w:pPr>
        <w:spacing w:after="0" w:line="240" w:lineRule="auto"/>
        <w:ind w:firstLine="708"/>
        <w:contextualSpacing/>
        <w:jc w:val="both"/>
        <w:rPr>
          <w:rFonts w:ascii="Times New Roman" w:hAnsi="Times New Roman" w:cs="Times New Roman"/>
          <w:sz w:val="28"/>
          <w:szCs w:val="28"/>
        </w:rPr>
      </w:pPr>
      <w:r w:rsidRPr="00766F18">
        <w:rPr>
          <w:rFonts w:ascii="Times New Roman" w:hAnsi="Times New Roman" w:cs="Times New Roman"/>
          <w:sz w:val="28"/>
          <w:szCs w:val="28"/>
        </w:rPr>
        <w:t>Основными правонарушениями, допускаемыми организаторами торгов, являются:</w:t>
      </w:r>
    </w:p>
    <w:p w:rsidR="009A3730" w:rsidRPr="00766F18" w:rsidRDefault="009A3730" w:rsidP="00BF61BD">
      <w:pPr>
        <w:spacing w:after="0" w:line="240" w:lineRule="auto"/>
        <w:ind w:firstLine="708"/>
        <w:contextualSpacing/>
        <w:jc w:val="both"/>
        <w:rPr>
          <w:rFonts w:ascii="Times New Roman" w:hAnsi="Times New Roman" w:cs="Times New Roman"/>
          <w:sz w:val="28"/>
          <w:szCs w:val="28"/>
        </w:rPr>
      </w:pPr>
      <w:r w:rsidRPr="00766F18">
        <w:rPr>
          <w:rFonts w:ascii="Times New Roman" w:hAnsi="Times New Roman" w:cs="Times New Roman"/>
          <w:sz w:val="28"/>
          <w:szCs w:val="28"/>
        </w:rPr>
        <w:t xml:space="preserve">- </w:t>
      </w:r>
      <w:proofErr w:type="spellStart"/>
      <w:r w:rsidRPr="00766F18">
        <w:rPr>
          <w:rFonts w:ascii="Times New Roman" w:hAnsi="Times New Roman" w:cs="Times New Roman"/>
          <w:sz w:val="28"/>
          <w:szCs w:val="28"/>
        </w:rPr>
        <w:t>неразмещение</w:t>
      </w:r>
      <w:proofErr w:type="spellEnd"/>
      <w:r w:rsidRPr="00766F18">
        <w:rPr>
          <w:rFonts w:ascii="Times New Roman" w:hAnsi="Times New Roman" w:cs="Times New Roman"/>
          <w:sz w:val="28"/>
          <w:szCs w:val="28"/>
        </w:rPr>
        <w:t xml:space="preserve"> в установленном порядке извещения о проведении торгов (что является нарушением п.19 ст.39.11 ЗК РФ);</w:t>
      </w:r>
    </w:p>
    <w:p w:rsidR="009A3730" w:rsidRPr="00766F18" w:rsidRDefault="009A3730" w:rsidP="00BF61BD">
      <w:pPr>
        <w:spacing w:after="0" w:line="240" w:lineRule="auto"/>
        <w:ind w:firstLine="708"/>
        <w:contextualSpacing/>
        <w:jc w:val="both"/>
        <w:rPr>
          <w:rFonts w:ascii="Times New Roman" w:hAnsi="Times New Roman" w:cs="Times New Roman"/>
          <w:sz w:val="28"/>
          <w:szCs w:val="28"/>
        </w:rPr>
      </w:pPr>
      <w:r w:rsidRPr="00766F18">
        <w:rPr>
          <w:rFonts w:ascii="Times New Roman" w:hAnsi="Times New Roman" w:cs="Times New Roman"/>
          <w:sz w:val="28"/>
          <w:szCs w:val="28"/>
        </w:rPr>
        <w:t>- размещение неполной или недостоверной информации о проводимых торгах (п.21 ст.39.11 ЗК РФ);</w:t>
      </w:r>
    </w:p>
    <w:p w:rsidR="009A3730" w:rsidRPr="004E52FF" w:rsidRDefault="009A3730" w:rsidP="00BF61BD">
      <w:pPr>
        <w:spacing w:after="0" w:line="240" w:lineRule="auto"/>
        <w:ind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включение в текст заключаемых по результатам торгов договоров условий, не предусмотренных действующим законодательством (ст.39.8 ЗК РФ);</w:t>
      </w:r>
    </w:p>
    <w:p w:rsidR="009A3730" w:rsidRPr="004E52FF" w:rsidRDefault="009A3730" w:rsidP="00BF61BD">
      <w:pPr>
        <w:spacing w:after="0" w:line="240" w:lineRule="auto"/>
        <w:ind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установление к участникам торгов и к подаваемым ими заявкам не предусмотренных законодательством требований (п.1- 2 ст.39.12 ЗК РФ);</w:t>
      </w:r>
    </w:p>
    <w:p w:rsidR="009A3730" w:rsidRPr="004E52FF" w:rsidRDefault="009A3730" w:rsidP="00BF61BD">
      <w:pPr>
        <w:spacing w:after="0" w:line="240" w:lineRule="auto"/>
        <w:ind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необоснованный отказ претендентам в допуске к участию в торгах (п.8 ст.39.12 ЗК РФ);</w:t>
      </w:r>
    </w:p>
    <w:p w:rsidR="009A3730" w:rsidRDefault="009A3730" w:rsidP="00BF61BD">
      <w:pPr>
        <w:spacing w:after="0" w:line="240" w:lineRule="auto"/>
        <w:ind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нарушение порядка определения победителей торгов (п.17 ст.39.12 ЗК РФ).</w:t>
      </w:r>
    </w:p>
    <w:p w:rsidR="009A3730" w:rsidRPr="004E52FF" w:rsidRDefault="009A3730" w:rsidP="00BF61BD">
      <w:pPr>
        <w:spacing w:after="0" w:line="240" w:lineRule="auto"/>
        <w:ind w:firstLine="567"/>
        <w:contextualSpacing/>
        <w:jc w:val="both"/>
        <w:rPr>
          <w:rFonts w:ascii="Times New Roman" w:hAnsi="Times New Roman" w:cs="Times New Roman"/>
          <w:sz w:val="28"/>
          <w:szCs w:val="28"/>
        </w:rPr>
      </w:pPr>
    </w:p>
    <w:p w:rsidR="003B2398" w:rsidRPr="00A12EEE" w:rsidRDefault="003B2398" w:rsidP="00BF61BD">
      <w:pPr>
        <w:ind w:firstLine="567"/>
        <w:jc w:val="both"/>
        <w:rPr>
          <w:rFonts w:ascii="Times New Roman" w:hAnsi="Times New Roman" w:cs="Times New Roman"/>
          <w:sz w:val="28"/>
          <w:szCs w:val="28"/>
        </w:rPr>
      </w:pPr>
      <w:r w:rsidRPr="00A12EEE">
        <w:rPr>
          <w:rFonts w:ascii="Times New Roman" w:hAnsi="Times New Roman" w:cs="Times New Roman"/>
          <w:sz w:val="28"/>
          <w:szCs w:val="28"/>
        </w:rPr>
        <w:t>Не всеми организаторами торгов соблюдаются требования по установлению и доведению до сведений потенциальных участников торгов порядка (процедуры) проведения аукциона по земельным участкам, что образует самостоятельное нарушение антимонопольного законодательства.</w:t>
      </w:r>
    </w:p>
    <w:p w:rsidR="00ED16FA" w:rsidRDefault="003B2398" w:rsidP="00BF61BD">
      <w:pPr>
        <w:spacing w:after="0"/>
        <w:ind w:firstLine="567"/>
        <w:jc w:val="both"/>
        <w:rPr>
          <w:szCs w:val="28"/>
        </w:rPr>
      </w:pPr>
      <w:r w:rsidRPr="00A12EEE">
        <w:rPr>
          <w:rFonts w:ascii="Times New Roman" w:hAnsi="Times New Roman" w:cs="Times New Roman"/>
          <w:b/>
          <w:sz w:val="28"/>
          <w:szCs w:val="28"/>
        </w:rPr>
        <w:t>Пример:</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 xml:space="preserve">В Управление поступила </w:t>
      </w:r>
      <w:proofErr w:type="gramStart"/>
      <w:r w:rsidRPr="00ED16FA">
        <w:rPr>
          <w:rFonts w:ascii="Times New Roman" w:hAnsi="Times New Roman" w:cs="Times New Roman"/>
          <w:sz w:val="28"/>
          <w:szCs w:val="28"/>
        </w:rPr>
        <w:t>жалоба  ООО</w:t>
      </w:r>
      <w:proofErr w:type="gramEnd"/>
      <w:r w:rsidRPr="00ED16FA">
        <w:rPr>
          <w:rFonts w:ascii="Times New Roman" w:hAnsi="Times New Roman" w:cs="Times New Roman"/>
          <w:sz w:val="28"/>
          <w:szCs w:val="28"/>
        </w:rPr>
        <w:t xml:space="preserve"> (далее – Заявитель) на действия муниципального учреждения «Комитет по управлению имуществом Баксанского муниципального района» (далее – Организатор торгов) при  организации и проведении аукционов  на  право заключения договоров аренды земельных участков, расположенных на территории Баксанского района КБР.</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Заявитель обжал</w:t>
      </w:r>
      <w:r w:rsidR="00766F18">
        <w:rPr>
          <w:rFonts w:ascii="Times New Roman" w:hAnsi="Times New Roman" w:cs="Times New Roman"/>
          <w:sz w:val="28"/>
          <w:szCs w:val="28"/>
        </w:rPr>
        <w:t>овал</w:t>
      </w:r>
      <w:r w:rsidRPr="00ED16FA">
        <w:rPr>
          <w:rFonts w:ascii="Times New Roman" w:hAnsi="Times New Roman" w:cs="Times New Roman"/>
          <w:sz w:val="28"/>
          <w:szCs w:val="28"/>
        </w:rPr>
        <w:t xml:space="preserve">: </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 непринятие Организатором торгов заявок Заявителя;</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 отсутствие в извещении информации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lastRenderedPageBreak/>
        <w:t xml:space="preserve">– </w:t>
      </w:r>
      <w:proofErr w:type="spellStart"/>
      <w:r w:rsidR="00766F18">
        <w:rPr>
          <w:rFonts w:ascii="Times New Roman" w:hAnsi="Times New Roman" w:cs="Times New Roman"/>
          <w:sz w:val="28"/>
          <w:szCs w:val="28"/>
        </w:rPr>
        <w:t>отсутсвие</w:t>
      </w:r>
      <w:proofErr w:type="spellEnd"/>
      <w:r w:rsidRPr="00ED16FA">
        <w:rPr>
          <w:rFonts w:ascii="Times New Roman" w:hAnsi="Times New Roman" w:cs="Times New Roman"/>
          <w:sz w:val="28"/>
          <w:szCs w:val="28"/>
        </w:rPr>
        <w:t xml:space="preserve"> установленный формой заявки на участие в аукционе срок заключения договора;</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  отсутствие в извещении всей необходимой информации, предусмотренной статьей 39.11 Земельного кодекса РФ;</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  содержащийся в извещении запрет на внесение задатка третьим лицом;</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 xml:space="preserve">–  </w:t>
      </w:r>
      <w:proofErr w:type="spellStart"/>
      <w:r w:rsidRPr="00ED16FA">
        <w:rPr>
          <w:rFonts w:ascii="Times New Roman" w:hAnsi="Times New Roman" w:cs="Times New Roman"/>
          <w:sz w:val="28"/>
          <w:szCs w:val="28"/>
        </w:rPr>
        <w:t>необнародование</w:t>
      </w:r>
      <w:proofErr w:type="spellEnd"/>
      <w:r w:rsidRPr="00ED16FA">
        <w:rPr>
          <w:rFonts w:ascii="Times New Roman" w:hAnsi="Times New Roman" w:cs="Times New Roman"/>
          <w:sz w:val="28"/>
          <w:szCs w:val="28"/>
        </w:rPr>
        <w:t xml:space="preserve"> извещения на информационных стендах. </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Исследовав имеющиеся в материалах рассмотрения жалобы сведения и документы, а также доводы лиц, участвующих в рассмотрении жалобы, Комиссия Управления установила следующее.</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 xml:space="preserve"> Согласно изложенным представителем Заявителя доводам, 21.09.2018 около 14 часов 50 минут (согласно устному уточнению – около 15 часов 05 минут), то есть ранее времени окончания срока подачи заявок, </w:t>
      </w:r>
      <w:r w:rsidR="00766F18">
        <w:rPr>
          <w:rFonts w:ascii="Times New Roman" w:hAnsi="Times New Roman" w:cs="Times New Roman"/>
          <w:sz w:val="28"/>
          <w:szCs w:val="28"/>
        </w:rPr>
        <w:t>представитель заявителя</w:t>
      </w:r>
      <w:r w:rsidRPr="00ED16FA">
        <w:rPr>
          <w:rFonts w:ascii="Times New Roman" w:hAnsi="Times New Roman" w:cs="Times New Roman"/>
          <w:sz w:val="28"/>
          <w:szCs w:val="28"/>
        </w:rPr>
        <w:t xml:space="preserve"> явилс</w:t>
      </w:r>
      <w:r w:rsidR="00766F18">
        <w:rPr>
          <w:rFonts w:ascii="Times New Roman" w:hAnsi="Times New Roman" w:cs="Times New Roman"/>
          <w:sz w:val="28"/>
          <w:szCs w:val="28"/>
        </w:rPr>
        <w:t>я</w:t>
      </w:r>
      <w:r w:rsidRPr="00ED16FA">
        <w:rPr>
          <w:rFonts w:ascii="Times New Roman" w:hAnsi="Times New Roman" w:cs="Times New Roman"/>
          <w:sz w:val="28"/>
          <w:szCs w:val="28"/>
        </w:rPr>
        <w:t xml:space="preserve"> с необходимым комплектом документов для подачи заявок на участие в аукционе по восьми лотам в здание местной администрации Баксанского муниципального района Кабардино-Балкарской Республики</w:t>
      </w:r>
      <w:r w:rsidR="00EA1258">
        <w:rPr>
          <w:rFonts w:ascii="Times New Roman" w:hAnsi="Times New Roman" w:cs="Times New Roman"/>
          <w:sz w:val="28"/>
          <w:szCs w:val="28"/>
        </w:rPr>
        <w:t>,</w:t>
      </w:r>
      <w:r w:rsidRPr="00ED16FA">
        <w:rPr>
          <w:rFonts w:ascii="Times New Roman" w:hAnsi="Times New Roman" w:cs="Times New Roman"/>
          <w:sz w:val="28"/>
          <w:szCs w:val="28"/>
        </w:rPr>
        <w:t xml:space="preserve"> к кабинету № 217. В коридоре была очередь из</w:t>
      </w:r>
      <w:r w:rsidR="00EA1258">
        <w:rPr>
          <w:rFonts w:ascii="Times New Roman" w:hAnsi="Times New Roman" w:cs="Times New Roman"/>
          <w:sz w:val="28"/>
          <w:szCs w:val="28"/>
        </w:rPr>
        <w:t xml:space="preserve"> иных лиц</w:t>
      </w:r>
      <w:r w:rsidRPr="00ED16FA">
        <w:rPr>
          <w:rFonts w:ascii="Times New Roman" w:hAnsi="Times New Roman" w:cs="Times New Roman"/>
          <w:sz w:val="28"/>
          <w:szCs w:val="28"/>
        </w:rPr>
        <w:t>, желающих подать заявки. При этом заявки принимал только один сотрудник из трех находившихся в кабинете. Представитель Заявителя занял очередь. До окончания времени приема заявок сотрудники Организатора торгов неоднократно выходили в коридор и объявляли о том, что заявки принимаются только до 16 часов 00 минут. В 16 часов 01 минуту сотрудник Организатора торгов сообщил, что прием заявок прекращен, заявки далее приниматься не будут, в связи с чем посоветовал сдать документы в общий отдел. Однако, от канцелярии также последовал отказ со ссылкой на то, что заявки на участие в торгах принимаются в другом отделе (там, где их не приняли). Далее, представитель Заявителя обратилась с соответствующим заявлением на имя главы местной администрации Баксанского муниципального района Кабардино-Балкарской Республики, в котором описал произошедшие события и попросил разобраться в ситуации, которая привела к незаконному отказу в приеме заявок (копия заявления представлена в материалы рассмотрения жалобы). По мнению Заявителя, сотрудники Организатора торгов намеренно затягивали процедуру приема заявок в интересах определенных участников аукциона. Полагая, что отказ Организатора торгов в получении заявок является неправомерным, обратилась с соответствующей жалобой в Управление.</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 xml:space="preserve">К жалобе </w:t>
      </w:r>
      <w:r w:rsidR="00EA1258">
        <w:rPr>
          <w:rFonts w:ascii="Times New Roman" w:hAnsi="Times New Roman" w:cs="Times New Roman"/>
          <w:sz w:val="28"/>
          <w:szCs w:val="28"/>
        </w:rPr>
        <w:t xml:space="preserve">была </w:t>
      </w:r>
      <w:r w:rsidRPr="00ED16FA">
        <w:rPr>
          <w:rFonts w:ascii="Times New Roman" w:hAnsi="Times New Roman" w:cs="Times New Roman"/>
          <w:sz w:val="28"/>
          <w:szCs w:val="28"/>
        </w:rPr>
        <w:t xml:space="preserve">приложена видеозапись, зафиксировавшая переговоры представителей Заявителя и Организатора торгов, связанные с отказом в регистрации </w:t>
      </w:r>
      <w:r w:rsidRPr="00ED16FA">
        <w:rPr>
          <w:rFonts w:ascii="Times New Roman" w:hAnsi="Times New Roman" w:cs="Times New Roman"/>
          <w:sz w:val="28"/>
          <w:szCs w:val="28"/>
        </w:rPr>
        <w:lastRenderedPageBreak/>
        <w:t>заявок Заявителя, произведенная представителем Заявителя после 16 часов 00 минут. Кроме того, Заявителем в материалы рассмотрения жалобы представлены копии платежных поручений, подтверждающих внесение на указанный в извещении о проведении аукциона расчетный счет МУ «Управление финансами Баксанского района» задатков в установленной по каждому лоту.</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Позиция Администрации и Организатора торгов следующая: факт появления представителя Заявителя в здании местной администрации Баксанского муниципального района Кабардино-Балкарской Республики не подтверждает ее прибытие непосредственно к месту подачи заявок; подача последней заявки была завершена в 15 часов 59 минут; в соответствии с требованиями действующего законодательства полученные после окончания приема заявок на участие в аукционе заявки не рассматриваются и в тот же день возвращаются участникам, что подтверждает отсутствие нарушений со стороны Организатора торгов; непосредственно действия по подаче заявки были начаты представителем Заявителя в 16 часов 01 минуту; поскольку извещение о проведении аукциона было размещено более, чем за 30 дней до даты проведения аукциона, у Заявителя было достаточно времени для подачи заявок. Ввиду данных обстоятельств жалобу считают необоснованной.</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Из пояснений сторон следует, что действующий в здании администрации пропускной режим не предусматривает ведение журнала посещений. Записями с видеокамер, расположенных на территории здания администрации, Организатор торгов не располагает.</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 xml:space="preserve">Для дачи объяснений по существу рассматриваемых обстоятельств на заседание Комиссии Управления уведомлением был приглашен сотрудник Организатора торгов, осуществлявший прием заявок на участие в обжалуемом аукционе. Согласно информации, представленной Организатором торгов, ответственным за прием заявок </w:t>
      </w:r>
      <w:r w:rsidR="0032589A" w:rsidRPr="00ED16FA">
        <w:rPr>
          <w:rFonts w:ascii="Times New Roman" w:hAnsi="Times New Roman" w:cs="Times New Roman"/>
          <w:sz w:val="28"/>
          <w:szCs w:val="28"/>
        </w:rPr>
        <w:t>является главный</w:t>
      </w:r>
      <w:r w:rsidRPr="00ED16FA">
        <w:rPr>
          <w:rFonts w:ascii="Times New Roman" w:hAnsi="Times New Roman" w:cs="Times New Roman"/>
          <w:sz w:val="28"/>
          <w:szCs w:val="28"/>
        </w:rPr>
        <w:t xml:space="preserve"> специалист по промышленности муниципального учреждения «Комитет по управлению имуществом Баксанского муниципального района», что подтверждается пунктом 3.8 соответствующего должностного регламента, утвержденного 18.06.2018, на котором имеется отметка лица о ее ознакомлении с регламентом и о получении второго экземпляра регламента. Данное лицо, явившееся </w:t>
      </w:r>
      <w:r w:rsidR="0032589A" w:rsidRPr="00ED16FA">
        <w:rPr>
          <w:rFonts w:ascii="Times New Roman" w:hAnsi="Times New Roman" w:cs="Times New Roman"/>
          <w:sz w:val="28"/>
          <w:szCs w:val="28"/>
        </w:rPr>
        <w:t>на заседание</w:t>
      </w:r>
      <w:r w:rsidRPr="00ED16FA">
        <w:rPr>
          <w:rFonts w:ascii="Times New Roman" w:hAnsi="Times New Roman" w:cs="Times New Roman"/>
          <w:sz w:val="28"/>
          <w:szCs w:val="28"/>
        </w:rPr>
        <w:t xml:space="preserve"> Комиссии Управления, пояснила, что в день окончания приема заявок находилась на своем рабочем месте в кабинете № 217, присутствующих в коридоре не видела. В 15 часов 25 минут к ней зашел претендент с двумя заявками. Прием посетителей по другим вопросам, не связанным с участием в аукционе, не осуществляла.</w:t>
      </w:r>
      <w:r w:rsidRPr="00ED16FA">
        <w:rPr>
          <w:rFonts w:ascii="Times New Roman" w:hAnsi="Times New Roman" w:cs="Times New Roman"/>
          <w:color w:val="FF0000"/>
          <w:sz w:val="28"/>
          <w:szCs w:val="28"/>
        </w:rPr>
        <w:t xml:space="preserve"> </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lastRenderedPageBreak/>
        <w:t xml:space="preserve">В соответствии с требованиями пункта 18 статьи 39.11 Земельного кодекса РФ организатор аукциона устанавливает, среди прочего, время, место, сроки подачи заявок на участие в аукционе. Как установлено Комиссией Управления, согласно </w:t>
      </w:r>
      <w:proofErr w:type="gramStart"/>
      <w:r w:rsidR="0032589A" w:rsidRPr="00ED16FA">
        <w:rPr>
          <w:rFonts w:ascii="Times New Roman" w:hAnsi="Times New Roman" w:cs="Times New Roman"/>
          <w:sz w:val="28"/>
          <w:szCs w:val="28"/>
        </w:rPr>
        <w:t>условиям</w:t>
      </w:r>
      <w:r w:rsidR="0032589A">
        <w:rPr>
          <w:rFonts w:ascii="Times New Roman" w:hAnsi="Times New Roman" w:cs="Times New Roman"/>
          <w:sz w:val="28"/>
          <w:szCs w:val="28"/>
        </w:rPr>
        <w:t xml:space="preserve">  извещения</w:t>
      </w:r>
      <w:proofErr w:type="gramEnd"/>
      <w:r w:rsidRPr="00ED16FA">
        <w:rPr>
          <w:rFonts w:ascii="Times New Roman" w:hAnsi="Times New Roman" w:cs="Times New Roman"/>
          <w:sz w:val="28"/>
          <w:szCs w:val="28"/>
        </w:rPr>
        <w:t xml:space="preserve"> прием заявок осуществлялся по рабочим дням с 09 часов 00 минут до 13 часов 00 минут, с 14 часов 00 минут до 18 часов 00 минут по московскому времени по адресу: Местная администрация Баксанского муниципального района, КБР, Баксанский район, г. Баксан, ул. Революционная, б/н, дата и время окончания приема заявок 21.09.2018 в 16 часов 00 минут. Следовательно, Организатор торгов, определив временной интервал приема заявок на участие в аукционе, обязан обеспечить беспрепятственную возможность подачи заявок претендентами в установленные извещением сроки.</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 xml:space="preserve">Комиссией Управления обращено внимание на указание в извещении, размещенном на официальном сайте, двух кабинетов, в которых осуществляется прием заявок: № 217 и № 209. Как разъяснили представители Организатора торгов и Администрации, в кабинете № 209 находятся председатель муниципального учреждения «Комитет по управлению имуществом Баксанского муниципального района», бухгалтер, юрист, которые направляют непосредственно к месту приема заявок, то есть в кабинет № 217. </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В ходе рассмотрения жалобы представители Организатора торгов и Администрации сослались на то, что до представителя Заявителя в кабинете № 217 находился претендент, подававший заявку на участие в аукционе. В коридоре при этом ожидали несколько человек, двое из которых не являлись претендентами (явились в Администрацию по другим вопросам). Факт нахождения в коридоре представителями Организатором торгов не отрицался. На прием одной заявки требуется в среднем около 15-30 минут, что обусловлено необходимостью проверки комплектности, содержания заявки и внесения соответствующей записи в журнал регистрации заявок. Кроме того, как подчеркнули представители Организатора торгов и Администрации, нередки случаи подачи заявок на участие в аукционе лицами, не в полно</w:t>
      </w:r>
      <w:r w:rsidR="0032589A">
        <w:rPr>
          <w:rFonts w:ascii="Times New Roman" w:hAnsi="Times New Roman" w:cs="Times New Roman"/>
          <w:sz w:val="28"/>
          <w:szCs w:val="28"/>
        </w:rPr>
        <w:t>й</w:t>
      </w:r>
      <w:r w:rsidRPr="00ED16FA">
        <w:rPr>
          <w:rFonts w:ascii="Times New Roman" w:hAnsi="Times New Roman" w:cs="Times New Roman"/>
          <w:sz w:val="28"/>
          <w:szCs w:val="28"/>
        </w:rPr>
        <w:t xml:space="preserve"> мере владеющими навыками оформления официальных документов, в связи с чем специалисты Организатора торгов вынуждены оказывать им необходимую помощь. Следовательно, резюмировал представитель Организатора торгов, даже начав в 15 часов 30 минут, завершить прием восьми заявок Заявителя до окончания срока приема заявок физически было невозможно. При этом, согласно </w:t>
      </w:r>
      <w:r w:rsidR="0032589A" w:rsidRPr="00ED16FA">
        <w:rPr>
          <w:rFonts w:ascii="Times New Roman" w:hAnsi="Times New Roman" w:cs="Times New Roman"/>
          <w:sz w:val="28"/>
          <w:szCs w:val="28"/>
        </w:rPr>
        <w:t>ответу представителей Организатора торгов,</w:t>
      </w:r>
      <w:r w:rsidRPr="00ED16FA">
        <w:rPr>
          <w:rFonts w:ascii="Times New Roman" w:hAnsi="Times New Roman" w:cs="Times New Roman"/>
          <w:sz w:val="28"/>
          <w:szCs w:val="28"/>
        </w:rPr>
        <w:t xml:space="preserve"> на вопрос Комиссии Управления, рабочий день завершается в 18 часов 00 минут.</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lastRenderedPageBreak/>
        <w:t>По результатам изучения Комиссией Управления состава информации, включенной в извещение о проведении обжалуемого аукциона, установлено, что регламент принятия (регистрации) заявок, в том числе действия, совершаемые ответственным лицом, и количество времени, отведенное на изучение представленных в составе заявок документов, не определен. Отсутствует данная информация и в Административном регламенте. Доказательств наличия у Организатора торгов регламентированной процедуры промежуточного анализа поступивших заявок и доведения данной информации до сведения потенциальных участников аукциона в материалах рассмотрения жалобы не име</w:t>
      </w:r>
      <w:r w:rsidR="00EA1258">
        <w:rPr>
          <w:rFonts w:ascii="Times New Roman" w:hAnsi="Times New Roman" w:cs="Times New Roman"/>
          <w:sz w:val="28"/>
          <w:szCs w:val="28"/>
        </w:rPr>
        <w:t>лось</w:t>
      </w:r>
      <w:r w:rsidRPr="00ED16FA">
        <w:rPr>
          <w:rFonts w:ascii="Times New Roman" w:hAnsi="Times New Roman" w:cs="Times New Roman"/>
          <w:sz w:val="28"/>
          <w:szCs w:val="28"/>
        </w:rPr>
        <w:t xml:space="preserve">. Следовательно, в отсутствие в извещении информации о порядке и продолжительности регистрации заявок ни Заявитель, ни иные претенденты не имели возможности заранее рассчитать количество времени, которое могло быть затрачено на получение заявок, и, соответственно, спланировать время своего визита к месту приема заявок. Кроме того, заслуживает внимания довод Заявителя о наличии у Организатора торгов при таких обстоятельствах возможности искусственного затягивания процедуры проверки заявок на комплектность и соответствие требованиям с целью отказа в регистрации заявок определенным лицам при причине окончания установленного срока подачи заявок. </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Следует также отметить, что фактически может сложиться ситуация, при которой содействие Организатора торгов в оформлении заявочных документов одним претендентам приведет к нарушению права на участие в торгах других лиц, которым будет отказано в принятии заявок ввиду истечения установленного времени подачи заявок.</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Существование обстоятельств, свидетельствующих о прибытии представителя Заявителя к месту приема заявок ранее срока окончания приема заявок (по разным данным в промежутке с 14 часов 50 минут (по утверждению Заявителя) до 15 часов 55 минут (по данным Организатора торгов), а также факта внесения задатка в требуемой сумме по каждому из обжалуемых лотов подтверждает, по мнению Комиссии Управления, наличие у Заявителя реального намерения принять участие в аукционе по лотам № 2, 3, 8, 10, 13, 18, 19, 25.</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 xml:space="preserve">Как следует из пояснений сторон, сотрудники Организатора торгов объявляли присутствующим в коридоре лицам о времени окончании приема </w:t>
      </w:r>
      <w:r w:rsidR="0032589A" w:rsidRPr="00ED16FA">
        <w:rPr>
          <w:rFonts w:ascii="Times New Roman" w:hAnsi="Times New Roman" w:cs="Times New Roman"/>
          <w:sz w:val="28"/>
          <w:szCs w:val="28"/>
        </w:rPr>
        <w:t>заявок (</w:t>
      </w:r>
      <w:r w:rsidRPr="00ED16FA">
        <w:rPr>
          <w:rFonts w:ascii="Times New Roman" w:hAnsi="Times New Roman" w:cs="Times New Roman"/>
          <w:sz w:val="28"/>
          <w:szCs w:val="28"/>
        </w:rPr>
        <w:t xml:space="preserve">16 часов 00 минут), что подтверждает осведомленность Организатора торгов о наличии желающих подать заявки на участие в аукционе. При этом Организатором торгов не предпринято никаких действий, направленных на получение заявок от Заявителя, явившегося к месту подачи заявок до окончания времени подачи заявок, занявшего </w:t>
      </w:r>
      <w:r w:rsidRPr="00ED16FA">
        <w:rPr>
          <w:rFonts w:ascii="Times New Roman" w:hAnsi="Times New Roman" w:cs="Times New Roman"/>
          <w:sz w:val="28"/>
          <w:szCs w:val="28"/>
        </w:rPr>
        <w:lastRenderedPageBreak/>
        <w:t xml:space="preserve">очередь и намеревавшегося реализовать свое право на участие в аукционе путем подачи соответствующих заявок. </w:t>
      </w:r>
    </w:p>
    <w:p w:rsidR="00ED16FA" w:rsidRPr="00ED16FA"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Комиссия Управления полагает, что подобный излишне формальный подход Организатора торгов к процедуре приема заявок не способствует привлечению к проводимым конкурентным мероприятиям наибольшего количества участников, и как следствие, к увеличению размера арендной платы за земельные участки, равно как и не отвечает принципам разумности и добросовестности.</w:t>
      </w:r>
    </w:p>
    <w:p w:rsidR="00ED16FA" w:rsidRPr="00EA1258" w:rsidRDefault="00ED16FA" w:rsidP="00BF61BD">
      <w:pPr>
        <w:ind w:firstLine="567"/>
        <w:jc w:val="both"/>
        <w:rPr>
          <w:rFonts w:ascii="Times New Roman" w:hAnsi="Times New Roman" w:cs="Times New Roman"/>
          <w:sz w:val="28"/>
          <w:szCs w:val="28"/>
        </w:rPr>
      </w:pPr>
      <w:r w:rsidRPr="00ED16FA">
        <w:rPr>
          <w:rFonts w:ascii="Times New Roman" w:hAnsi="Times New Roman" w:cs="Times New Roman"/>
          <w:sz w:val="28"/>
          <w:szCs w:val="28"/>
        </w:rPr>
        <w:t>Комиссией Управления рассмотрен</w:t>
      </w:r>
      <w:r w:rsidR="00EA1258">
        <w:rPr>
          <w:rFonts w:ascii="Times New Roman" w:hAnsi="Times New Roman" w:cs="Times New Roman"/>
          <w:sz w:val="28"/>
          <w:szCs w:val="28"/>
        </w:rPr>
        <w:t>ы и иные</w:t>
      </w:r>
      <w:r w:rsidRPr="00ED16FA">
        <w:rPr>
          <w:rFonts w:ascii="Times New Roman" w:hAnsi="Times New Roman" w:cs="Times New Roman"/>
          <w:sz w:val="28"/>
          <w:szCs w:val="28"/>
        </w:rPr>
        <w:t xml:space="preserve"> довод</w:t>
      </w:r>
      <w:r w:rsidR="00EA1258">
        <w:rPr>
          <w:rFonts w:ascii="Times New Roman" w:hAnsi="Times New Roman" w:cs="Times New Roman"/>
          <w:sz w:val="28"/>
          <w:szCs w:val="28"/>
        </w:rPr>
        <w:t>ы</w:t>
      </w:r>
      <w:r w:rsidRPr="00ED16FA">
        <w:rPr>
          <w:rFonts w:ascii="Times New Roman" w:hAnsi="Times New Roman" w:cs="Times New Roman"/>
          <w:sz w:val="28"/>
          <w:szCs w:val="28"/>
        </w:rPr>
        <w:t xml:space="preserve"> жалобы</w:t>
      </w:r>
      <w:r w:rsidR="00EA1258">
        <w:rPr>
          <w:rFonts w:ascii="Times New Roman" w:hAnsi="Times New Roman" w:cs="Times New Roman"/>
          <w:sz w:val="28"/>
          <w:szCs w:val="28"/>
        </w:rPr>
        <w:t xml:space="preserve">. Некоторые из которых были признаны Комиссией Управления необоснованными. Так, </w:t>
      </w:r>
      <w:r w:rsidRPr="00EA1258">
        <w:rPr>
          <w:rFonts w:ascii="Times New Roman" w:hAnsi="Times New Roman" w:cs="Times New Roman"/>
          <w:sz w:val="28"/>
          <w:szCs w:val="28"/>
        </w:rPr>
        <w:t xml:space="preserve">Заявитель сослался на отсутствие в извещении о проведении аукциона всей необходимой информации, предусмотренной </w:t>
      </w:r>
      <w:proofErr w:type="gramStart"/>
      <w:r w:rsidRPr="00EA1258">
        <w:rPr>
          <w:rFonts w:ascii="Times New Roman" w:hAnsi="Times New Roman" w:cs="Times New Roman"/>
          <w:sz w:val="28"/>
          <w:szCs w:val="28"/>
        </w:rPr>
        <w:t>подпунктами  12</w:t>
      </w:r>
      <w:proofErr w:type="gramEnd"/>
      <w:r w:rsidRPr="00EA1258">
        <w:rPr>
          <w:rFonts w:ascii="Times New Roman" w:hAnsi="Times New Roman" w:cs="Times New Roman"/>
          <w:sz w:val="28"/>
          <w:szCs w:val="28"/>
        </w:rPr>
        <w:t>, 13, 14 пункта 21 статьи 39.11 Земельного кодекса РФ.</w:t>
      </w:r>
    </w:p>
    <w:p w:rsidR="00ED16FA" w:rsidRPr="00ED16FA" w:rsidRDefault="00ED16FA" w:rsidP="00BF61BD">
      <w:pPr>
        <w:pStyle w:val="a8"/>
        <w:spacing w:line="23" w:lineRule="atLeast"/>
        <w:ind w:firstLine="567"/>
        <w:rPr>
          <w:rFonts w:eastAsiaTheme="minorHAnsi"/>
          <w:szCs w:val="28"/>
          <w:lang w:eastAsia="en-US"/>
        </w:rPr>
      </w:pPr>
      <w:r w:rsidRPr="00ED16FA">
        <w:rPr>
          <w:rFonts w:eastAsiaTheme="minorHAnsi"/>
          <w:szCs w:val="28"/>
          <w:lang w:eastAsia="en-US"/>
        </w:rPr>
        <w:t>Согласно изменениям, внесенным в Земельный кодекс РФ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и вступившим в силу с 04.08.2018, извещение о проведении аукциона должно также содержать сведения:</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(подпункт 12 пункта 21 статьи 39.12 Земельного кодекса РФ);</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 (подпункт 13 пункта 21 статьи 39.12 Земельного кодекса РФ);</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 xml:space="preserve">-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w:t>
      </w:r>
      <w:r w:rsidRPr="00ED16FA">
        <w:rPr>
          <w:rFonts w:ascii="Times New Roman" w:hAnsi="Times New Roman" w:cs="Times New Roman"/>
          <w:sz w:val="28"/>
          <w:szCs w:val="28"/>
        </w:rPr>
        <w:lastRenderedPageBreak/>
        <w:t>требованиями, в срок, не превышающий трех лет (подпункт 14 пункта 21 статьи 39.12 Земельного кодекса РФ).</w:t>
      </w:r>
    </w:p>
    <w:p w:rsidR="00ED16FA" w:rsidRPr="00ED16FA" w:rsidRDefault="00ED16FA" w:rsidP="00BF61BD">
      <w:pPr>
        <w:pStyle w:val="a8"/>
        <w:spacing w:line="23" w:lineRule="atLeast"/>
        <w:ind w:firstLine="567"/>
        <w:rPr>
          <w:rFonts w:eastAsiaTheme="minorHAnsi"/>
          <w:szCs w:val="28"/>
          <w:lang w:eastAsia="en-US"/>
        </w:rPr>
      </w:pPr>
      <w:r w:rsidRPr="00ED16FA">
        <w:rPr>
          <w:rFonts w:eastAsiaTheme="minorHAnsi"/>
          <w:szCs w:val="28"/>
          <w:lang w:eastAsia="en-US"/>
        </w:rPr>
        <w:t xml:space="preserve">Между тем, из толкования названных норм следует, что указанные сведения подлежат указанию только в случае наличия на земельном участке, являющемся предметом аукциона, здания, сооружения, объекта незавершенного строительства, в отношении которых принято решение о сносе самовольной постройки или ее приведении в соответствие с установленными требованиями. Доказательств того, что на земельных участках расположены такие здания, сооружения, объекты незавершенного строительства, что повлекло бы за собой необходимость отражения в извещении информации, предусмотренной подпунктами 12, 13, 14 пункта 21 статьи 39.12 Земельного кодекса РФ Заявителем не представлено и у Комиссии Управления не имеется. При таких обстоятельствах рассмотренный довод </w:t>
      </w:r>
      <w:proofErr w:type="gramStart"/>
      <w:r w:rsidRPr="00ED16FA">
        <w:rPr>
          <w:rFonts w:eastAsiaTheme="minorHAnsi"/>
          <w:szCs w:val="28"/>
          <w:lang w:eastAsia="en-US"/>
        </w:rPr>
        <w:t xml:space="preserve">жалобы </w:t>
      </w:r>
      <w:r w:rsidR="00EA1258">
        <w:rPr>
          <w:rFonts w:eastAsiaTheme="minorHAnsi"/>
          <w:szCs w:val="28"/>
          <w:lang w:eastAsia="en-US"/>
        </w:rPr>
        <w:t xml:space="preserve"> был</w:t>
      </w:r>
      <w:proofErr w:type="gramEnd"/>
      <w:r w:rsidR="00EA1258">
        <w:rPr>
          <w:rFonts w:eastAsiaTheme="minorHAnsi"/>
          <w:szCs w:val="28"/>
          <w:lang w:eastAsia="en-US"/>
        </w:rPr>
        <w:t xml:space="preserve"> </w:t>
      </w:r>
      <w:r w:rsidRPr="00ED16FA">
        <w:rPr>
          <w:rFonts w:eastAsiaTheme="minorHAnsi"/>
          <w:szCs w:val="28"/>
          <w:lang w:eastAsia="en-US"/>
        </w:rPr>
        <w:t>призна</w:t>
      </w:r>
      <w:r w:rsidR="00EA1258">
        <w:rPr>
          <w:rFonts w:eastAsiaTheme="minorHAnsi"/>
          <w:szCs w:val="28"/>
          <w:lang w:eastAsia="en-US"/>
        </w:rPr>
        <w:t>н</w:t>
      </w:r>
      <w:r w:rsidRPr="00ED16FA">
        <w:rPr>
          <w:rFonts w:eastAsiaTheme="minorHAnsi"/>
          <w:szCs w:val="28"/>
          <w:lang w:eastAsia="en-US"/>
        </w:rPr>
        <w:t xml:space="preserve"> необоснованным.</w:t>
      </w:r>
    </w:p>
    <w:p w:rsidR="00ED16FA" w:rsidRPr="00ED16FA" w:rsidRDefault="00ED16FA" w:rsidP="00BF61BD">
      <w:pPr>
        <w:autoSpaceDE w:val="0"/>
        <w:autoSpaceDN w:val="0"/>
        <w:adjustRightInd w:val="0"/>
        <w:ind w:firstLine="567"/>
        <w:jc w:val="both"/>
        <w:rPr>
          <w:rFonts w:ascii="Times New Roman" w:hAnsi="Times New Roman" w:cs="Times New Roman"/>
          <w:sz w:val="28"/>
          <w:szCs w:val="28"/>
        </w:rPr>
      </w:pPr>
      <w:r w:rsidRPr="00ED16FA">
        <w:rPr>
          <w:rFonts w:ascii="Times New Roman" w:hAnsi="Times New Roman" w:cs="Times New Roman"/>
          <w:sz w:val="28"/>
          <w:szCs w:val="28"/>
        </w:rPr>
        <w:t>Заявителем также оспарива</w:t>
      </w:r>
      <w:r w:rsidR="00EA1258">
        <w:rPr>
          <w:rFonts w:ascii="Times New Roman" w:hAnsi="Times New Roman" w:cs="Times New Roman"/>
          <w:sz w:val="28"/>
          <w:szCs w:val="28"/>
        </w:rPr>
        <w:t>л</w:t>
      </w:r>
      <w:r w:rsidRPr="00ED16FA">
        <w:rPr>
          <w:rFonts w:ascii="Times New Roman" w:hAnsi="Times New Roman" w:cs="Times New Roman"/>
          <w:sz w:val="28"/>
          <w:szCs w:val="28"/>
        </w:rPr>
        <w:t xml:space="preserve"> содержащийся в извещении запрет на внесение задатка третьим лицом.</w:t>
      </w:r>
    </w:p>
    <w:p w:rsidR="00ED16FA" w:rsidRPr="00ED16FA" w:rsidRDefault="00ED16FA" w:rsidP="00BF61BD">
      <w:pPr>
        <w:pStyle w:val="a8"/>
        <w:spacing w:line="23" w:lineRule="atLeast"/>
        <w:ind w:firstLine="567"/>
        <w:rPr>
          <w:rFonts w:eastAsiaTheme="minorHAnsi"/>
          <w:szCs w:val="28"/>
          <w:lang w:eastAsia="en-US"/>
        </w:rPr>
      </w:pPr>
      <w:r w:rsidRPr="00ED16FA">
        <w:rPr>
          <w:szCs w:val="28"/>
        </w:rPr>
        <w:t>Под задатком понимается денежная сумма, выдаваемая одной из договаривающихся сторон в счет причитающихся с нее по договору платежей другой стороне (статья 380 Гражданского кодекса РФ). В соответствии с пунктом 5 статьи 448 Гражданского кодекса РФ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лицам, которые участвовали в торгах, но не выиграли их; 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ED16FA" w:rsidRPr="00ED16FA" w:rsidRDefault="00ED16FA" w:rsidP="00BF61BD">
      <w:pPr>
        <w:pStyle w:val="a3"/>
        <w:spacing w:before="0" w:beforeAutospacing="0" w:after="0" w:afterAutospacing="0"/>
        <w:ind w:firstLine="567"/>
        <w:jc w:val="both"/>
        <w:rPr>
          <w:sz w:val="28"/>
          <w:szCs w:val="28"/>
          <w:lang w:eastAsia="zh-CN"/>
        </w:rPr>
      </w:pPr>
      <w:r w:rsidRPr="00ED16FA">
        <w:rPr>
          <w:sz w:val="28"/>
          <w:szCs w:val="28"/>
          <w:lang w:eastAsia="zh-CN"/>
        </w:rPr>
        <w:t xml:space="preserve">В силу </w:t>
      </w:r>
      <w:hyperlink r:id="rId23" w:history="1">
        <w:r w:rsidRPr="00ED16FA">
          <w:rPr>
            <w:sz w:val="28"/>
            <w:szCs w:val="28"/>
            <w:lang w:eastAsia="zh-CN"/>
          </w:rPr>
          <w:t>пункта 18 статьи 39.11</w:t>
        </w:r>
      </w:hyperlink>
      <w:r w:rsidRPr="00ED16FA">
        <w:rPr>
          <w:sz w:val="28"/>
          <w:szCs w:val="28"/>
          <w:lang w:eastAsia="zh-CN"/>
        </w:rPr>
        <w:t xml:space="preserve"> Земельного кодекса РФ организатор аукциона устанавливает, в том числе, порядок внесения и возврата задатка. Сведения о размере задатка, порядке его внесения участниками аукциона и возврата им задатка, банковских реквизитах счета для перечисления задатка должны содержаться в извещении о проведении аукциона (подпункт 5 пункта 21 статьи 39.11 Земельного кодекса РФ). </w:t>
      </w:r>
    </w:p>
    <w:p w:rsidR="00ED16FA" w:rsidRPr="00ED16FA" w:rsidRDefault="00ED16FA" w:rsidP="00BF61BD">
      <w:pPr>
        <w:pStyle w:val="a3"/>
        <w:spacing w:before="0" w:beforeAutospacing="0" w:after="0" w:afterAutospacing="0"/>
        <w:ind w:firstLine="567"/>
        <w:jc w:val="both"/>
        <w:rPr>
          <w:sz w:val="28"/>
          <w:szCs w:val="28"/>
          <w:lang w:eastAsia="zh-CN"/>
        </w:rPr>
      </w:pPr>
      <w:r w:rsidRPr="00ED16FA">
        <w:rPr>
          <w:sz w:val="28"/>
          <w:szCs w:val="28"/>
          <w:lang w:eastAsia="zh-CN"/>
        </w:rPr>
        <w:t>Согласно информации, включенной в состав извещения, размер задатка по каждому из обжалуемых лотов установлен в размере 100 % начальной цены предмета аукциона. При этом пункт 3 извещения, размещенного на официальном сайте и опубликованного в газете, содержит запрет на внесение задатка на участие в аукционе третьим лицом.</w:t>
      </w:r>
    </w:p>
    <w:p w:rsidR="00ED16FA" w:rsidRPr="00ED16FA" w:rsidRDefault="00ED16FA" w:rsidP="00BF61BD">
      <w:pPr>
        <w:pStyle w:val="a3"/>
        <w:spacing w:before="0" w:beforeAutospacing="0" w:after="0" w:afterAutospacing="0"/>
        <w:ind w:firstLine="567"/>
        <w:jc w:val="both"/>
        <w:rPr>
          <w:sz w:val="28"/>
          <w:szCs w:val="28"/>
          <w:lang w:eastAsia="zh-CN"/>
        </w:rPr>
      </w:pPr>
      <w:r w:rsidRPr="00ED16FA">
        <w:rPr>
          <w:sz w:val="28"/>
          <w:szCs w:val="28"/>
          <w:lang w:eastAsia="zh-CN"/>
        </w:rPr>
        <w:t xml:space="preserve">Согласно </w:t>
      </w:r>
      <w:hyperlink r:id="rId24" w:history="1">
        <w:r w:rsidRPr="00ED16FA">
          <w:rPr>
            <w:sz w:val="28"/>
            <w:szCs w:val="28"/>
            <w:lang w:eastAsia="zh-CN"/>
          </w:rPr>
          <w:t>пункту 1 статьи 313</w:t>
        </w:r>
      </w:hyperlink>
      <w:r w:rsidRPr="00ED16FA">
        <w:rPr>
          <w:sz w:val="28"/>
          <w:szCs w:val="28"/>
          <w:lang w:eastAsia="zh-CN"/>
        </w:rPr>
        <w:t xml:space="preserve"> Гражданского кодекса РФ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 </w:t>
      </w:r>
      <w:hyperlink r:id="rId25" w:history="1">
        <w:r w:rsidRPr="00ED16FA">
          <w:rPr>
            <w:sz w:val="28"/>
            <w:szCs w:val="28"/>
            <w:lang w:eastAsia="zh-CN"/>
          </w:rPr>
          <w:t>(пункт 3 названной статьи)</w:t>
        </w:r>
      </w:hyperlink>
      <w:r w:rsidRPr="00ED16FA">
        <w:rPr>
          <w:sz w:val="28"/>
          <w:szCs w:val="28"/>
          <w:lang w:eastAsia="zh-CN"/>
        </w:rPr>
        <w:t>.</w:t>
      </w:r>
    </w:p>
    <w:p w:rsidR="00ED16FA" w:rsidRPr="00ED16FA" w:rsidRDefault="00ED16FA" w:rsidP="00BF61BD">
      <w:pPr>
        <w:pStyle w:val="a3"/>
        <w:spacing w:before="0" w:beforeAutospacing="0" w:after="0" w:afterAutospacing="0"/>
        <w:ind w:firstLine="567"/>
        <w:jc w:val="both"/>
        <w:rPr>
          <w:sz w:val="28"/>
          <w:szCs w:val="28"/>
          <w:lang w:eastAsia="zh-CN"/>
        </w:rPr>
      </w:pPr>
      <w:r w:rsidRPr="00ED16FA">
        <w:rPr>
          <w:sz w:val="28"/>
          <w:szCs w:val="28"/>
          <w:lang w:eastAsia="zh-CN"/>
        </w:rPr>
        <w:lastRenderedPageBreak/>
        <w:t>Таким образом, з</w:t>
      </w:r>
      <w:r w:rsidRPr="00ED16FA">
        <w:rPr>
          <w:sz w:val="28"/>
          <w:szCs w:val="28"/>
        </w:rPr>
        <w:t xml:space="preserve">акон не запрещает внесение третьим лицом задатка за участника торгов, если в условиях проведения торгов не указано на необходимость внесения задатка непосредственно (лично) претендентом на участие в торгах и не установлен прямой запрет на уплату задатка третьим лицом. В рассматриваемом же случае извещением о проведении аукциона предусмотрено ограничение, не позволяющее третьему лицу вносить задаток за участника торгов, что дает Комиссии Управления основание прийти к выводу о необоснованности довода жалобы. При этом Комиссия Управления также принимает во внимание тот факт, что согласно представленным Заявителем платежным поручениям задатки на участие в аукционе внесены Заявителем самостоятельно без участия третьих лиц, в связи с чем обжалуемое условие не </w:t>
      </w:r>
      <w:r w:rsidRPr="00ED16FA">
        <w:rPr>
          <w:sz w:val="28"/>
          <w:szCs w:val="28"/>
          <w:lang w:eastAsia="zh-CN"/>
        </w:rPr>
        <w:t>отразилось на правах и законных интересах Заявителя.</w:t>
      </w:r>
    </w:p>
    <w:p w:rsidR="00ED16FA" w:rsidRPr="00ED16FA" w:rsidRDefault="00ED16FA" w:rsidP="00BF61BD">
      <w:pPr>
        <w:pStyle w:val="a8"/>
        <w:spacing w:line="23" w:lineRule="atLeast"/>
        <w:ind w:firstLine="567"/>
        <w:rPr>
          <w:szCs w:val="28"/>
        </w:rPr>
      </w:pPr>
      <w:r w:rsidRPr="00ED16FA">
        <w:rPr>
          <w:szCs w:val="28"/>
        </w:rPr>
        <w:t xml:space="preserve">Не нашел своего подтверждения и довод жалобы о </w:t>
      </w:r>
      <w:proofErr w:type="spellStart"/>
      <w:r w:rsidRPr="00ED16FA">
        <w:rPr>
          <w:szCs w:val="28"/>
        </w:rPr>
        <w:t>необнародовании</w:t>
      </w:r>
      <w:proofErr w:type="spellEnd"/>
      <w:r w:rsidRPr="00ED16FA">
        <w:rPr>
          <w:szCs w:val="28"/>
        </w:rPr>
        <w:t xml:space="preserve"> извещения на информационных стендах местных администраций сельских поселений Баксанского муниципального района Кабардино-Балкарской Республики по месту нахождения земельных участков, поскольку Организатором торгов представлен акт об обнародовании извещения от 18.10.2018. Доказательств, подтверждающих необеспечение Организатором торгов публичности и открытости информации о проведении обжалуемого аукциона, Заявителем не представлено.</w:t>
      </w:r>
    </w:p>
    <w:p w:rsidR="00ED16FA" w:rsidRPr="00ED16FA" w:rsidRDefault="00ED16FA" w:rsidP="00BF61BD">
      <w:pPr>
        <w:pStyle w:val="a8"/>
        <w:spacing w:line="23" w:lineRule="atLeast"/>
        <w:ind w:firstLine="567"/>
        <w:rPr>
          <w:rFonts w:eastAsiaTheme="minorHAnsi"/>
          <w:szCs w:val="28"/>
          <w:lang w:eastAsia="en-US"/>
        </w:rPr>
      </w:pPr>
      <w:r w:rsidRPr="00ED16FA">
        <w:rPr>
          <w:rFonts w:eastAsiaTheme="minorHAnsi"/>
          <w:szCs w:val="28"/>
          <w:lang w:eastAsia="en-US"/>
        </w:rPr>
        <w:t xml:space="preserve">Согласно </w:t>
      </w:r>
      <w:proofErr w:type="gramStart"/>
      <w:r w:rsidRPr="00ED16FA">
        <w:rPr>
          <w:rFonts w:eastAsiaTheme="minorHAnsi"/>
          <w:szCs w:val="28"/>
          <w:lang w:eastAsia="en-US"/>
        </w:rPr>
        <w:t>форме заявки</w:t>
      </w:r>
      <w:proofErr w:type="gramEnd"/>
      <w:r w:rsidRPr="00ED16FA">
        <w:rPr>
          <w:rFonts w:eastAsiaTheme="minorHAnsi"/>
          <w:szCs w:val="28"/>
          <w:lang w:eastAsia="en-US"/>
        </w:rPr>
        <w:t xml:space="preserve"> на участие в торгах, заполняемой и подаваемой участником аукциона, претендент в случае признания победителем аукциона обязуется в течение десяти дней со дня подписания протокола направить договор купли-продажи либо договор аренды земельного участка.</w:t>
      </w:r>
    </w:p>
    <w:p w:rsidR="00ED16FA" w:rsidRPr="00ED16FA" w:rsidRDefault="00ED16FA" w:rsidP="00BF61BD">
      <w:pPr>
        <w:pStyle w:val="a8"/>
        <w:spacing w:line="23" w:lineRule="atLeast"/>
        <w:ind w:firstLine="567"/>
        <w:rPr>
          <w:rFonts w:eastAsiaTheme="minorHAnsi"/>
          <w:szCs w:val="28"/>
          <w:lang w:eastAsia="en-US"/>
        </w:rPr>
      </w:pPr>
      <w:r w:rsidRPr="00ED16FA">
        <w:rPr>
          <w:rFonts w:eastAsiaTheme="minorHAnsi"/>
          <w:szCs w:val="28"/>
          <w:lang w:eastAsia="en-US"/>
        </w:rPr>
        <w:t>Однако, пунктами 23 и 25 статьи 39.12 Земельного кодекса РФ установлен тридцатидневный срок подписания договора со дня направления проекта договора аренды земельного участка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ED16FA" w:rsidRPr="00ED16FA" w:rsidRDefault="00ED16FA" w:rsidP="00BF61BD">
      <w:pPr>
        <w:pStyle w:val="a8"/>
        <w:spacing w:line="23" w:lineRule="atLeast"/>
        <w:ind w:firstLine="567"/>
        <w:rPr>
          <w:rFonts w:eastAsiaTheme="minorHAnsi"/>
          <w:szCs w:val="28"/>
          <w:lang w:eastAsia="en-US"/>
        </w:rPr>
      </w:pPr>
      <w:r w:rsidRPr="00ED16FA">
        <w:rPr>
          <w:rFonts w:eastAsiaTheme="minorHAnsi"/>
          <w:szCs w:val="28"/>
          <w:lang w:eastAsia="en-US"/>
        </w:rPr>
        <w:t>Позицию Организатора торгов о том, что в данном случае имеется в виду десятидневный срок направления Организатором торгов проекта договора в адрес победителя аукциона, Комиссия Управления находит неубедительной, поскольку формой заявки предполагается взятие на себя определенных обязательств претендентами, а не Организатором торгов.</w:t>
      </w:r>
    </w:p>
    <w:p w:rsidR="00ED16FA" w:rsidRPr="00ED16FA" w:rsidRDefault="00ED16FA" w:rsidP="00BF61BD">
      <w:pPr>
        <w:pStyle w:val="a8"/>
        <w:spacing w:line="23" w:lineRule="atLeast"/>
        <w:ind w:firstLine="567"/>
        <w:rPr>
          <w:rFonts w:eastAsiaTheme="minorHAnsi"/>
          <w:szCs w:val="28"/>
          <w:lang w:eastAsia="en-US"/>
        </w:rPr>
      </w:pPr>
      <w:r w:rsidRPr="00ED16FA">
        <w:rPr>
          <w:rFonts w:eastAsiaTheme="minorHAnsi"/>
          <w:szCs w:val="28"/>
          <w:lang w:eastAsia="en-US"/>
        </w:rPr>
        <w:t>Следовательно, установив предельный десятидневный срок заключения договора аренды земельного участка Организатор торгов нарушил положения пунктов 23 и 25 статьи 39.12 Земельного кодекса РФ. Довод жалобы признан обоснованным.</w:t>
      </w:r>
    </w:p>
    <w:p w:rsidR="00ED16FA" w:rsidRPr="00ED16FA" w:rsidRDefault="00ED16FA" w:rsidP="00BF61BD">
      <w:pPr>
        <w:pStyle w:val="a8"/>
        <w:spacing w:line="23" w:lineRule="atLeast"/>
        <w:ind w:firstLine="567"/>
        <w:rPr>
          <w:rFonts w:eastAsiaTheme="minorHAnsi"/>
          <w:szCs w:val="28"/>
          <w:lang w:eastAsia="en-US"/>
        </w:rPr>
      </w:pPr>
      <w:r w:rsidRPr="00ED16FA">
        <w:rPr>
          <w:rFonts w:eastAsiaTheme="minorHAnsi"/>
          <w:szCs w:val="28"/>
          <w:lang w:eastAsia="en-US"/>
        </w:rPr>
        <w:t xml:space="preserve">Согласно </w:t>
      </w:r>
      <w:hyperlink r:id="rId26" w:history="1">
        <w:r w:rsidRPr="00ED16FA">
          <w:rPr>
            <w:rFonts w:eastAsiaTheme="minorHAnsi"/>
            <w:szCs w:val="28"/>
            <w:lang w:eastAsia="en-US"/>
          </w:rPr>
          <w:t>части 20 статьи 18.1</w:t>
        </w:r>
      </w:hyperlink>
      <w:r w:rsidRPr="00ED16FA">
        <w:rPr>
          <w:rFonts w:eastAsiaTheme="minorHAnsi"/>
          <w:szCs w:val="28"/>
          <w:lang w:eastAsia="en-US"/>
        </w:rPr>
        <w:t xml:space="preserve"> Закона о защите конкуренции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принимает решение о необходимости выдачи предписания, предусмотренного </w:t>
      </w:r>
      <w:hyperlink r:id="rId27" w:history="1">
        <w:r w:rsidRPr="00ED16FA">
          <w:rPr>
            <w:rFonts w:eastAsiaTheme="minorHAnsi"/>
            <w:szCs w:val="28"/>
            <w:lang w:eastAsia="en-US"/>
          </w:rPr>
          <w:t>пунктом 3.1 части 1 статьи 23</w:t>
        </w:r>
      </w:hyperlink>
      <w:r w:rsidRPr="00ED16FA">
        <w:rPr>
          <w:rFonts w:eastAsiaTheme="minorHAnsi"/>
          <w:szCs w:val="28"/>
          <w:lang w:eastAsia="en-US"/>
        </w:rPr>
        <w:t xml:space="preserve"> Закона о защите конкуренции.</w:t>
      </w:r>
    </w:p>
    <w:p w:rsidR="00ED16FA" w:rsidRPr="00ED16FA" w:rsidRDefault="00ED16FA" w:rsidP="00BF61BD">
      <w:pPr>
        <w:pStyle w:val="a8"/>
        <w:tabs>
          <w:tab w:val="left" w:pos="567"/>
        </w:tabs>
        <w:spacing w:line="23" w:lineRule="atLeast"/>
        <w:ind w:firstLine="567"/>
        <w:rPr>
          <w:szCs w:val="28"/>
        </w:rPr>
      </w:pPr>
      <w:r w:rsidRPr="00ED16FA">
        <w:rPr>
          <w:rFonts w:eastAsiaTheme="minorHAnsi"/>
          <w:szCs w:val="28"/>
          <w:lang w:eastAsia="en-US"/>
        </w:rPr>
        <w:lastRenderedPageBreak/>
        <w:t xml:space="preserve">Дополнительно в ходе рассмотрения жалобы Комиссией Управления </w:t>
      </w:r>
      <w:r w:rsidR="00D255E7">
        <w:rPr>
          <w:rFonts w:eastAsiaTheme="minorHAnsi"/>
          <w:szCs w:val="28"/>
          <w:lang w:eastAsia="en-US"/>
        </w:rPr>
        <w:t xml:space="preserve">было </w:t>
      </w:r>
      <w:r w:rsidRPr="00ED16FA">
        <w:rPr>
          <w:rFonts w:eastAsiaTheme="minorHAnsi"/>
          <w:szCs w:val="28"/>
          <w:lang w:eastAsia="en-US"/>
        </w:rPr>
        <w:t>выявлено следующее.</w:t>
      </w:r>
    </w:p>
    <w:p w:rsidR="00ED16FA" w:rsidRPr="00ED16FA" w:rsidRDefault="00ED16FA" w:rsidP="00BF61BD">
      <w:pPr>
        <w:pStyle w:val="ConsPlusNonformat"/>
        <w:widowControl/>
        <w:spacing w:after="0" w:line="240" w:lineRule="auto"/>
        <w:ind w:firstLine="567"/>
        <w:jc w:val="both"/>
        <w:rPr>
          <w:rFonts w:ascii="Times New Roman" w:hAnsi="Times New Roman" w:cs="Times New Roman"/>
          <w:bCs/>
          <w:color w:val="auto"/>
          <w:sz w:val="28"/>
          <w:szCs w:val="28"/>
          <w:lang w:eastAsia="zh-CN"/>
        </w:rPr>
      </w:pPr>
      <w:r w:rsidRPr="00ED16FA">
        <w:rPr>
          <w:rFonts w:ascii="Times New Roman" w:hAnsi="Times New Roman" w:cs="Times New Roman"/>
          <w:bCs/>
          <w:color w:val="auto"/>
          <w:sz w:val="28"/>
          <w:szCs w:val="28"/>
          <w:lang w:eastAsia="zh-CN"/>
        </w:rPr>
        <w:t xml:space="preserve">В соответствии с пунктами 18, подпунктом 4 пункта 21 статьи 39.11 Земельного кодекса РФ организатор аукциона устанавливает, в том числе, порядок проведения аукциона, который должен содержаться в извещении о проведении аукциона. Из этого следует, что законодатель предоставляет организатору торгов право самостоятельно определять процедурные вопросы проведения аукциона, возлагая на него обязанность довести установленный порядок проведения аукциона до претендентов путем публикации данной информации в составе извещения о проведении аукциона.  </w:t>
      </w:r>
    </w:p>
    <w:p w:rsidR="00ED16FA" w:rsidRPr="00ED16FA" w:rsidRDefault="00ED16FA" w:rsidP="00BF61BD">
      <w:pPr>
        <w:pStyle w:val="ConsPlusNonformat"/>
        <w:widowControl/>
        <w:spacing w:after="0" w:line="240" w:lineRule="auto"/>
        <w:ind w:firstLine="567"/>
        <w:jc w:val="both"/>
        <w:rPr>
          <w:rFonts w:ascii="Times New Roman" w:hAnsi="Times New Roman" w:cs="Times New Roman"/>
          <w:bCs/>
          <w:color w:val="auto"/>
          <w:sz w:val="28"/>
          <w:szCs w:val="28"/>
          <w:lang w:eastAsia="zh-CN"/>
        </w:rPr>
      </w:pPr>
      <w:r w:rsidRPr="00ED16FA">
        <w:rPr>
          <w:rFonts w:ascii="Times New Roman" w:hAnsi="Times New Roman" w:cs="Times New Roman"/>
          <w:bCs/>
          <w:color w:val="auto"/>
          <w:sz w:val="28"/>
          <w:szCs w:val="28"/>
          <w:lang w:eastAsia="zh-CN"/>
        </w:rPr>
        <w:t xml:space="preserve">Комиссия Управления установила, что в извещении о проведении аукциона указано следующее: проведение торгов в форме открытого аукциона, открытый по составу участников и по форме подаче предложений о размере годовой арендной платы. Победителем аукциона признается претендент, предложивший наибольшую арендную плату в ходе торгов в соответствии с Земельным кодексом РФ. Однако, непосредственно процедуру проведения аукциона извещение не содержит, что свидетельствует о нарушении Организатором </w:t>
      </w:r>
      <w:proofErr w:type="gramStart"/>
      <w:r w:rsidRPr="00ED16FA">
        <w:rPr>
          <w:rFonts w:ascii="Times New Roman" w:hAnsi="Times New Roman" w:cs="Times New Roman"/>
          <w:bCs/>
          <w:color w:val="auto"/>
          <w:sz w:val="28"/>
          <w:szCs w:val="28"/>
          <w:lang w:eastAsia="zh-CN"/>
        </w:rPr>
        <w:t>торгов  требований</w:t>
      </w:r>
      <w:proofErr w:type="gramEnd"/>
      <w:r w:rsidRPr="00ED16FA">
        <w:rPr>
          <w:rFonts w:ascii="Times New Roman" w:hAnsi="Times New Roman" w:cs="Times New Roman"/>
          <w:bCs/>
          <w:color w:val="auto"/>
          <w:sz w:val="28"/>
          <w:szCs w:val="28"/>
          <w:lang w:eastAsia="zh-CN"/>
        </w:rPr>
        <w:t xml:space="preserve"> пунктов 18, подпункта 4 пункта 21 статьи 39.11 Земельного кодекса РФ.</w:t>
      </w:r>
    </w:p>
    <w:p w:rsidR="00ED16FA" w:rsidRPr="00ED16FA" w:rsidRDefault="00ED16FA" w:rsidP="00BF61BD">
      <w:pPr>
        <w:pStyle w:val="a8"/>
        <w:spacing w:line="23" w:lineRule="atLeast"/>
        <w:ind w:firstLine="567"/>
        <w:rPr>
          <w:rFonts w:eastAsiaTheme="minorHAnsi"/>
          <w:szCs w:val="28"/>
          <w:lang w:eastAsia="en-US"/>
        </w:rPr>
      </w:pPr>
      <w:r w:rsidRPr="00ED16FA">
        <w:rPr>
          <w:rFonts w:eastAsiaTheme="minorHAnsi"/>
          <w:szCs w:val="28"/>
          <w:lang w:eastAsia="en-US"/>
        </w:rPr>
        <w:t>С учетом допущенных Организатором торгов нарушений Комиссия Управления</w:t>
      </w:r>
      <w:r w:rsidR="00D255E7">
        <w:rPr>
          <w:rFonts w:eastAsiaTheme="minorHAnsi"/>
          <w:szCs w:val="28"/>
          <w:lang w:eastAsia="en-US"/>
        </w:rPr>
        <w:t xml:space="preserve"> признала нарушения в его действиях и</w:t>
      </w:r>
      <w:r w:rsidRPr="00ED16FA">
        <w:rPr>
          <w:rFonts w:eastAsiaTheme="minorHAnsi"/>
          <w:szCs w:val="28"/>
          <w:lang w:eastAsia="en-US"/>
        </w:rPr>
        <w:t xml:space="preserve"> посчитала необходимым выдать предписание </w:t>
      </w:r>
      <w:r w:rsidRPr="00ED16FA">
        <w:rPr>
          <w:szCs w:val="28"/>
        </w:rPr>
        <w:t>о совершении действий, направленных на устранение нарушений порядка организации и проведения аукциона.</w:t>
      </w:r>
    </w:p>
    <w:p w:rsidR="0032589A" w:rsidRDefault="0032589A" w:rsidP="00BF61BD">
      <w:pPr>
        <w:pStyle w:val="Standard"/>
        <w:ind w:firstLine="709"/>
        <w:jc w:val="both"/>
        <w:rPr>
          <w:rFonts w:cs="Times New Roman"/>
          <w:color w:val="222222"/>
          <w:sz w:val="28"/>
          <w:szCs w:val="28"/>
          <w:shd w:val="clear" w:color="auto" w:fill="FFFFFF"/>
          <w:lang w:val="ru-RU"/>
        </w:rPr>
      </w:pPr>
    </w:p>
    <w:p w:rsidR="0032589A" w:rsidRDefault="0032589A" w:rsidP="00BF61BD">
      <w:pPr>
        <w:pStyle w:val="Standard"/>
        <w:ind w:firstLine="709"/>
        <w:jc w:val="both"/>
        <w:rPr>
          <w:rFonts w:cs="Times New Roman"/>
          <w:color w:val="222222"/>
          <w:sz w:val="28"/>
          <w:szCs w:val="28"/>
          <w:shd w:val="clear" w:color="auto" w:fill="FFFFFF"/>
          <w:lang w:val="ru-RU"/>
        </w:rPr>
      </w:pPr>
    </w:p>
    <w:p w:rsidR="00AF082B" w:rsidRDefault="0032589A" w:rsidP="00BF61BD">
      <w:pPr>
        <w:autoSpaceDE w:val="0"/>
        <w:autoSpaceDN w:val="0"/>
        <w:adjustRightInd w:val="0"/>
        <w:spacing w:after="0" w:line="240" w:lineRule="auto"/>
        <w:ind w:right="-1"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Соблюдение требований </w:t>
      </w:r>
      <w:r w:rsidR="00AF082B" w:rsidRPr="00C627EA">
        <w:rPr>
          <w:rFonts w:ascii="Times New Roman" w:hAnsi="Times New Roman" w:cs="Times New Roman"/>
          <w:b/>
          <w:sz w:val="28"/>
          <w:szCs w:val="28"/>
          <w:u w:val="single"/>
        </w:rPr>
        <w:t>Закон</w:t>
      </w:r>
      <w:r w:rsidR="00686002" w:rsidRPr="00C627EA">
        <w:rPr>
          <w:rFonts w:ascii="Times New Roman" w:hAnsi="Times New Roman" w:cs="Times New Roman"/>
          <w:b/>
          <w:sz w:val="28"/>
          <w:szCs w:val="28"/>
          <w:u w:val="single"/>
        </w:rPr>
        <w:t>а</w:t>
      </w:r>
      <w:r w:rsidR="00AF082B" w:rsidRPr="00C627EA">
        <w:rPr>
          <w:rFonts w:ascii="Times New Roman" w:hAnsi="Times New Roman" w:cs="Times New Roman"/>
          <w:b/>
          <w:sz w:val="28"/>
          <w:szCs w:val="28"/>
          <w:u w:val="single"/>
        </w:rPr>
        <w:t xml:space="preserve"> о закупках </w:t>
      </w:r>
    </w:p>
    <w:p w:rsidR="00D255E7" w:rsidRPr="00C627EA" w:rsidRDefault="00D255E7" w:rsidP="00BF61BD">
      <w:pPr>
        <w:autoSpaceDE w:val="0"/>
        <w:autoSpaceDN w:val="0"/>
        <w:adjustRightInd w:val="0"/>
        <w:spacing w:after="0" w:line="240" w:lineRule="auto"/>
        <w:ind w:right="-1" w:firstLine="568"/>
        <w:jc w:val="both"/>
        <w:rPr>
          <w:rFonts w:ascii="Times New Roman" w:hAnsi="Times New Roman" w:cs="Times New Roman"/>
          <w:b/>
          <w:sz w:val="28"/>
          <w:szCs w:val="28"/>
          <w:u w:val="single"/>
        </w:rPr>
      </w:pPr>
    </w:p>
    <w:p w:rsidR="00CE5919" w:rsidRDefault="00D255E7" w:rsidP="00BF61BD">
      <w:pPr>
        <w:pStyle w:val="ConsPlusNormal"/>
        <w:ind w:right="-1" w:firstLine="567"/>
        <w:jc w:val="both"/>
      </w:pPr>
      <w:r>
        <w:t xml:space="preserve">В связи с внесенными изменениями и дополнениями в Федеральный закон </w:t>
      </w:r>
      <w:proofErr w:type="gramStart"/>
      <w:r>
        <w:t>О</w:t>
      </w:r>
      <w:proofErr w:type="gramEnd"/>
      <w:r>
        <w:t xml:space="preserve"> контрактной системе, </w:t>
      </w:r>
      <w:r w:rsidR="005F6AAC">
        <w:t xml:space="preserve">Управлением постоянно ведется работа по разъяснению </w:t>
      </w:r>
      <w:r>
        <w:t xml:space="preserve">применения </w:t>
      </w:r>
      <w:r w:rsidR="005F6AAC">
        <w:t>положений</w:t>
      </w:r>
      <w:r>
        <w:t xml:space="preserve"> указанного нормативного акта</w:t>
      </w:r>
      <w:r w:rsidR="005F6AAC">
        <w:t xml:space="preserve">. </w:t>
      </w:r>
    </w:p>
    <w:p w:rsidR="0032589A" w:rsidRDefault="00D255E7" w:rsidP="00BF61BD">
      <w:pPr>
        <w:pStyle w:val="a3"/>
        <w:shd w:val="clear" w:color="auto" w:fill="FFFFFF"/>
        <w:spacing w:before="0" w:beforeAutospacing="0" w:after="0" w:afterAutospacing="0"/>
        <w:ind w:right="-1" w:firstLine="851"/>
        <w:jc w:val="both"/>
        <w:textAlignment w:val="baseline"/>
        <w:rPr>
          <w:sz w:val="28"/>
          <w:szCs w:val="28"/>
        </w:rPr>
      </w:pPr>
      <w:r>
        <w:rPr>
          <w:sz w:val="28"/>
          <w:szCs w:val="28"/>
        </w:rPr>
        <w:t>Также в рамках контрольно-надзорных полномочий Управлением проводятся плановые и внеплановые проверки Заказчиков.</w:t>
      </w:r>
    </w:p>
    <w:p w:rsidR="00D255E7" w:rsidRPr="00BE0ED8" w:rsidRDefault="00D255E7" w:rsidP="00BF61BD">
      <w:pPr>
        <w:autoSpaceDE w:val="0"/>
        <w:autoSpaceDN w:val="0"/>
        <w:adjustRightInd w:val="0"/>
        <w:spacing w:after="0" w:line="240" w:lineRule="auto"/>
        <w:ind w:right="-1" w:firstLine="851"/>
        <w:jc w:val="both"/>
        <w:rPr>
          <w:rStyle w:val="af9"/>
          <w:rFonts w:ascii="Times New Roman" w:hAnsi="Times New Roman" w:cs="Times New Roman"/>
          <w:b w:val="0"/>
          <w:sz w:val="28"/>
          <w:szCs w:val="28"/>
          <w:bdr w:val="none" w:sz="0" w:space="0" w:color="auto" w:frame="1"/>
          <w:shd w:val="clear" w:color="auto" w:fill="FFFFFF"/>
        </w:rPr>
      </w:pPr>
      <w:r w:rsidRPr="00BE0ED8">
        <w:rPr>
          <w:rStyle w:val="af9"/>
          <w:rFonts w:ascii="Times New Roman" w:hAnsi="Times New Roman" w:cs="Times New Roman"/>
          <w:sz w:val="28"/>
          <w:szCs w:val="28"/>
          <w:bdr w:val="none" w:sz="0" w:space="0" w:color="auto" w:frame="1"/>
          <w:shd w:val="clear" w:color="auto" w:fill="FFFFFF"/>
        </w:rPr>
        <w:t xml:space="preserve">В основном </w:t>
      </w:r>
      <w:r>
        <w:rPr>
          <w:rStyle w:val="af9"/>
          <w:rFonts w:ascii="Times New Roman" w:hAnsi="Times New Roman" w:cs="Times New Roman"/>
          <w:sz w:val="28"/>
          <w:szCs w:val="28"/>
          <w:bdr w:val="none" w:sz="0" w:space="0" w:color="auto" w:frame="1"/>
          <w:shd w:val="clear" w:color="auto" w:fill="FFFFFF"/>
        </w:rPr>
        <w:t xml:space="preserve">в 4 квартале 2018 года Управлением зафиксированы </w:t>
      </w:r>
      <w:r w:rsidRPr="00BE0ED8">
        <w:rPr>
          <w:rStyle w:val="af9"/>
          <w:rFonts w:ascii="Times New Roman" w:hAnsi="Times New Roman" w:cs="Times New Roman"/>
          <w:sz w:val="28"/>
          <w:szCs w:val="28"/>
          <w:bdr w:val="none" w:sz="0" w:space="0" w:color="auto" w:frame="1"/>
          <w:shd w:val="clear" w:color="auto" w:fill="FFFFFF"/>
        </w:rPr>
        <w:t>следующие нарушения</w:t>
      </w:r>
      <w:r>
        <w:rPr>
          <w:rStyle w:val="af9"/>
          <w:rFonts w:ascii="Times New Roman" w:hAnsi="Times New Roman" w:cs="Times New Roman"/>
          <w:sz w:val="28"/>
          <w:szCs w:val="28"/>
          <w:bdr w:val="none" w:sz="0" w:space="0" w:color="auto" w:frame="1"/>
          <w:shd w:val="clear" w:color="auto" w:fill="FFFFFF"/>
        </w:rPr>
        <w:t xml:space="preserve"> законодательства о контрактной системе</w:t>
      </w:r>
      <w:r w:rsidRPr="00BE0ED8">
        <w:rPr>
          <w:rStyle w:val="af9"/>
          <w:rFonts w:ascii="Times New Roman" w:hAnsi="Times New Roman" w:cs="Times New Roman"/>
          <w:sz w:val="28"/>
          <w:szCs w:val="28"/>
          <w:bdr w:val="none" w:sz="0" w:space="0" w:color="auto" w:frame="1"/>
          <w:shd w:val="clear" w:color="auto" w:fill="FFFFFF"/>
        </w:rPr>
        <w:t>:</w:t>
      </w:r>
    </w:p>
    <w:p w:rsidR="00D255E7" w:rsidRPr="00BE0ED8" w:rsidRDefault="00D255E7" w:rsidP="00BF61BD">
      <w:pPr>
        <w:autoSpaceDE w:val="0"/>
        <w:autoSpaceDN w:val="0"/>
        <w:adjustRightInd w:val="0"/>
        <w:spacing w:after="0" w:line="240" w:lineRule="auto"/>
        <w:ind w:right="-1" w:firstLine="851"/>
        <w:jc w:val="both"/>
        <w:rPr>
          <w:rStyle w:val="af9"/>
          <w:rFonts w:ascii="Times New Roman" w:hAnsi="Times New Roman" w:cs="Times New Roman"/>
          <w:b w:val="0"/>
          <w:sz w:val="28"/>
          <w:szCs w:val="28"/>
          <w:bdr w:val="none" w:sz="0" w:space="0" w:color="auto" w:frame="1"/>
          <w:shd w:val="clear" w:color="auto" w:fill="FFFFFF"/>
        </w:rPr>
      </w:pPr>
      <w:r>
        <w:rPr>
          <w:rStyle w:val="af9"/>
          <w:rFonts w:ascii="Times New Roman" w:hAnsi="Times New Roman" w:cs="Times New Roman"/>
          <w:sz w:val="28"/>
          <w:szCs w:val="28"/>
          <w:bdr w:val="none" w:sz="0" w:space="0" w:color="auto" w:frame="1"/>
          <w:shd w:val="clear" w:color="auto" w:fill="FFFFFF"/>
        </w:rPr>
        <w:t>-н</w:t>
      </w:r>
      <w:r w:rsidRPr="00BE0ED8">
        <w:rPr>
          <w:rStyle w:val="af9"/>
          <w:rFonts w:ascii="Times New Roman" w:hAnsi="Times New Roman" w:cs="Times New Roman"/>
          <w:sz w:val="28"/>
          <w:szCs w:val="28"/>
          <w:bdr w:val="none" w:sz="0" w:space="0" w:color="auto" w:frame="1"/>
          <w:shd w:val="clear" w:color="auto" w:fill="FFFFFF"/>
        </w:rPr>
        <w:t>еверно выбран код позиции К</w:t>
      </w:r>
      <w:r>
        <w:rPr>
          <w:rStyle w:val="af9"/>
          <w:rFonts w:ascii="Times New Roman" w:hAnsi="Times New Roman" w:cs="Times New Roman"/>
          <w:sz w:val="28"/>
          <w:szCs w:val="28"/>
          <w:bdr w:val="none" w:sz="0" w:space="0" w:color="auto" w:frame="1"/>
          <w:shd w:val="clear" w:color="auto" w:fill="FFFFFF"/>
        </w:rPr>
        <w:t>аталог товаров, работ, услуг</w:t>
      </w:r>
      <w:r w:rsidR="006826FF">
        <w:rPr>
          <w:rStyle w:val="af9"/>
          <w:rFonts w:ascii="Times New Roman" w:hAnsi="Times New Roman" w:cs="Times New Roman"/>
          <w:sz w:val="28"/>
          <w:szCs w:val="28"/>
          <w:bdr w:val="none" w:sz="0" w:space="0" w:color="auto" w:frame="1"/>
          <w:shd w:val="clear" w:color="auto" w:fill="FFFFFF"/>
        </w:rPr>
        <w:t xml:space="preserve"> </w:t>
      </w:r>
      <w:r w:rsidR="006826FF" w:rsidRPr="00BE0ED8">
        <w:rPr>
          <w:rFonts w:ascii="Times New Roman" w:hAnsi="Times New Roman" w:cs="Times New Roman"/>
          <w:sz w:val="28"/>
          <w:szCs w:val="28"/>
          <w:shd w:val="clear" w:color="auto" w:fill="FFFFFF"/>
        </w:rPr>
        <w:t>При планировании и проведении закупок заказчик</w:t>
      </w:r>
      <w:r w:rsidR="006826FF" w:rsidRPr="00BE0ED8">
        <w:rPr>
          <w:rStyle w:val="apple-converted-space"/>
          <w:sz w:val="28"/>
          <w:szCs w:val="28"/>
          <w:shd w:val="clear" w:color="auto" w:fill="FFFFFF"/>
        </w:rPr>
        <w:t> </w:t>
      </w:r>
      <w:hyperlink r:id="rId28" w:history="1">
        <w:r w:rsidR="006826FF" w:rsidRPr="00BE0ED8">
          <w:rPr>
            <w:rStyle w:val="a7"/>
            <w:rFonts w:ascii="Times New Roman" w:hAnsi="Times New Roman" w:cs="Times New Roman"/>
            <w:sz w:val="28"/>
            <w:szCs w:val="28"/>
            <w:bdr w:val="none" w:sz="0" w:space="0" w:color="auto" w:frame="1"/>
            <w:shd w:val="clear" w:color="auto" w:fill="FFFFFF"/>
          </w:rPr>
          <w:t>обязан</w:t>
        </w:r>
      </w:hyperlink>
      <w:r w:rsidR="006826FF" w:rsidRPr="00BE0ED8">
        <w:rPr>
          <w:rFonts w:ascii="Times New Roman" w:hAnsi="Times New Roman" w:cs="Times New Roman"/>
          <w:sz w:val="28"/>
          <w:szCs w:val="28"/>
        </w:rPr>
        <w:t xml:space="preserve"> </w:t>
      </w:r>
      <w:r w:rsidR="006826FF" w:rsidRPr="00BE0ED8">
        <w:rPr>
          <w:rFonts w:ascii="Times New Roman" w:hAnsi="Times New Roman" w:cs="Times New Roman"/>
          <w:sz w:val="28"/>
          <w:szCs w:val="28"/>
          <w:shd w:val="clear" w:color="auto" w:fill="FFFFFF"/>
        </w:rPr>
        <w:t xml:space="preserve">использовать каталог товаров, работ и услуг. </w:t>
      </w:r>
      <w:r w:rsidR="006826FF" w:rsidRPr="00BE0ED8">
        <w:rPr>
          <w:rFonts w:ascii="Times New Roman" w:hAnsi="Times New Roman" w:cs="Times New Roman"/>
          <w:bCs/>
          <w:sz w:val="28"/>
          <w:szCs w:val="28"/>
        </w:rPr>
        <w:t>Постановление Правительства РФ от 08.02.2017г.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Pr="00BE0ED8">
        <w:rPr>
          <w:rStyle w:val="af9"/>
          <w:rFonts w:ascii="Times New Roman" w:hAnsi="Times New Roman" w:cs="Times New Roman"/>
          <w:sz w:val="28"/>
          <w:szCs w:val="28"/>
          <w:bdr w:val="none" w:sz="0" w:space="0" w:color="auto" w:frame="1"/>
          <w:shd w:val="clear" w:color="auto" w:fill="FFFFFF"/>
        </w:rPr>
        <w:t>;</w:t>
      </w:r>
    </w:p>
    <w:p w:rsidR="00D255E7" w:rsidRPr="00BE0ED8" w:rsidRDefault="00D255E7" w:rsidP="00BF61BD">
      <w:pPr>
        <w:autoSpaceDE w:val="0"/>
        <w:autoSpaceDN w:val="0"/>
        <w:adjustRightInd w:val="0"/>
        <w:spacing w:after="0" w:line="240" w:lineRule="auto"/>
        <w:ind w:right="-1" w:firstLine="851"/>
        <w:jc w:val="both"/>
        <w:rPr>
          <w:rStyle w:val="af9"/>
          <w:rFonts w:ascii="Times New Roman" w:hAnsi="Times New Roman" w:cs="Times New Roman"/>
          <w:b w:val="0"/>
          <w:sz w:val="28"/>
          <w:szCs w:val="28"/>
          <w:bdr w:val="none" w:sz="0" w:space="0" w:color="auto" w:frame="1"/>
          <w:shd w:val="clear" w:color="auto" w:fill="FFFFFF"/>
        </w:rPr>
      </w:pPr>
      <w:r>
        <w:rPr>
          <w:rStyle w:val="af9"/>
          <w:rFonts w:ascii="Times New Roman" w:hAnsi="Times New Roman" w:cs="Times New Roman"/>
          <w:sz w:val="28"/>
          <w:szCs w:val="28"/>
          <w:bdr w:val="none" w:sz="0" w:space="0" w:color="auto" w:frame="1"/>
          <w:shd w:val="clear" w:color="auto" w:fill="FFFFFF"/>
        </w:rPr>
        <w:t>-н</w:t>
      </w:r>
      <w:r w:rsidRPr="00BE0ED8">
        <w:rPr>
          <w:rStyle w:val="af9"/>
          <w:rFonts w:ascii="Times New Roman" w:hAnsi="Times New Roman" w:cs="Times New Roman"/>
          <w:sz w:val="28"/>
          <w:szCs w:val="28"/>
          <w:bdr w:val="none" w:sz="0" w:space="0" w:color="auto" w:frame="1"/>
          <w:shd w:val="clear" w:color="auto" w:fill="FFFFFF"/>
        </w:rPr>
        <w:t>е обоснованы дополнительные характеристики товара;</w:t>
      </w:r>
    </w:p>
    <w:p w:rsidR="00D255E7" w:rsidRDefault="00D255E7" w:rsidP="00BF61BD">
      <w:pPr>
        <w:autoSpaceDE w:val="0"/>
        <w:autoSpaceDN w:val="0"/>
        <w:adjustRightInd w:val="0"/>
        <w:spacing w:after="0" w:line="240" w:lineRule="auto"/>
        <w:ind w:right="-1" w:firstLine="851"/>
        <w:jc w:val="both"/>
        <w:rPr>
          <w:rStyle w:val="af9"/>
          <w:rFonts w:ascii="Times New Roman" w:hAnsi="Times New Roman" w:cs="Times New Roman"/>
          <w:sz w:val="28"/>
          <w:szCs w:val="28"/>
          <w:bdr w:val="none" w:sz="0" w:space="0" w:color="auto" w:frame="1"/>
          <w:shd w:val="clear" w:color="auto" w:fill="FFFFFF"/>
        </w:rPr>
      </w:pPr>
      <w:r w:rsidRPr="00BE0ED8">
        <w:rPr>
          <w:rStyle w:val="af9"/>
          <w:rFonts w:ascii="Times New Roman" w:hAnsi="Times New Roman" w:cs="Times New Roman"/>
          <w:sz w:val="28"/>
          <w:szCs w:val="28"/>
          <w:bdr w:val="none" w:sz="0" w:space="0" w:color="auto" w:frame="1"/>
          <w:shd w:val="clear" w:color="auto" w:fill="FFFFFF"/>
        </w:rPr>
        <w:t>-</w:t>
      </w:r>
      <w:r>
        <w:rPr>
          <w:rStyle w:val="af9"/>
          <w:rFonts w:ascii="Times New Roman" w:hAnsi="Times New Roman" w:cs="Times New Roman"/>
          <w:sz w:val="28"/>
          <w:szCs w:val="28"/>
          <w:bdr w:val="none" w:sz="0" w:space="0" w:color="auto" w:frame="1"/>
          <w:shd w:val="clear" w:color="auto" w:fill="FFFFFF"/>
        </w:rPr>
        <w:t>не</w:t>
      </w:r>
      <w:r w:rsidRPr="00BE0ED8">
        <w:rPr>
          <w:rStyle w:val="af9"/>
          <w:rFonts w:ascii="Times New Roman" w:hAnsi="Times New Roman" w:cs="Times New Roman"/>
          <w:sz w:val="28"/>
          <w:szCs w:val="28"/>
          <w:bdr w:val="none" w:sz="0" w:space="0" w:color="auto" w:frame="1"/>
          <w:shd w:val="clear" w:color="auto" w:fill="FFFFFF"/>
        </w:rPr>
        <w:t xml:space="preserve"> обоснована необходимость в дополнительных характеристиках</w:t>
      </w:r>
      <w:r w:rsidR="006826FF">
        <w:rPr>
          <w:rStyle w:val="af9"/>
          <w:rFonts w:ascii="Times New Roman" w:hAnsi="Times New Roman" w:cs="Times New Roman"/>
          <w:sz w:val="28"/>
          <w:szCs w:val="28"/>
          <w:bdr w:val="none" w:sz="0" w:space="0" w:color="auto" w:frame="1"/>
          <w:shd w:val="clear" w:color="auto" w:fill="FFFFFF"/>
        </w:rPr>
        <w:t>.</w:t>
      </w:r>
    </w:p>
    <w:p w:rsidR="00D255E7" w:rsidRPr="00BE0ED8" w:rsidRDefault="00D255E7" w:rsidP="00BF61BD">
      <w:pPr>
        <w:autoSpaceDE w:val="0"/>
        <w:autoSpaceDN w:val="0"/>
        <w:adjustRightInd w:val="0"/>
        <w:spacing w:after="0" w:line="240" w:lineRule="auto"/>
        <w:ind w:right="-1" w:firstLine="851"/>
        <w:jc w:val="both"/>
        <w:rPr>
          <w:rStyle w:val="af9"/>
          <w:rFonts w:ascii="Times New Roman" w:hAnsi="Times New Roman" w:cs="Times New Roman"/>
          <w:b w:val="0"/>
          <w:sz w:val="28"/>
          <w:szCs w:val="28"/>
          <w:bdr w:val="none" w:sz="0" w:space="0" w:color="auto" w:frame="1"/>
          <w:shd w:val="clear" w:color="auto" w:fill="FFFFFF"/>
        </w:rPr>
      </w:pPr>
    </w:p>
    <w:p w:rsidR="00D255E7" w:rsidRDefault="00D255E7" w:rsidP="00BF61BD">
      <w:pPr>
        <w:shd w:val="clear" w:color="auto" w:fill="FFFFFF"/>
        <w:spacing w:after="0" w:line="240" w:lineRule="auto"/>
        <w:ind w:firstLine="708"/>
        <w:jc w:val="both"/>
        <w:textAlignment w:val="baseline"/>
        <w:outlineLvl w:val="0"/>
        <w:rPr>
          <w:rFonts w:ascii="Times New Roman" w:hAnsi="Times New Roman" w:cs="Times New Roman"/>
          <w:b/>
          <w:sz w:val="28"/>
          <w:szCs w:val="28"/>
        </w:rPr>
      </w:pPr>
      <w:r>
        <w:rPr>
          <w:rFonts w:ascii="Times New Roman" w:hAnsi="Times New Roman" w:cs="Times New Roman"/>
          <w:b/>
          <w:sz w:val="28"/>
          <w:szCs w:val="28"/>
        </w:rPr>
        <w:lastRenderedPageBreak/>
        <w:t>Примеры нарушений</w:t>
      </w:r>
    </w:p>
    <w:p w:rsidR="00D255E7" w:rsidRPr="00561127" w:rsidRDefault="00D255E7" w:rsidP="00BF61BD">
      <w:pPr>
        <w:shd w:val="clear" w:color="auto" w:fill="FFFFFF"/>
        <w:spacing w:after="0" w:line="240" w:lineRule="auto"/>
        <w:ind w:firstLine="708"/>
        <w:jc w:val="both"/>
        <w:textAlignment w:val="baseline"/>
        <w:outlineLvl w:val="0"/>
        <w:rPr>
          <w:rFonts w:ascii="Times New Roman" w:hAnsi="Times New Roman" w:cs="Times New Roman"/>
          <w:sz w:val="28"/>
          <w:szCs w:val="28"/>
          <w:u w:val="single"/>
        </w:rPr>
      </w:pPr>
      <w:r w:rsidRPr="00BE0ED8">
        <w:rPr>
          <w:rFonts w:ascii="Times New Roman" w:hAnsi="Times New Roman" w:cs="Times New Roman"/>
          <w:b/>
          <w:sz w:val="28"/>
          <w:szCs w:val="28"/>
        </w:rPr>
        <w:t>1.</w:t>
      </w:r>
      <w:r w:rsidRPr="00561127">
        <w:rPr>
          <w:rFonts w:ascii="Times New Roman" w:hAnsi="Times New Roman" w:cs="Times New Roman"/>
          <w:sz w:val="28"/>
          <w:szCs w:val="28"/>
          <w:u w:val="single"/>
        </w:rPr>
        <w:t>Описание объекта закупки</w:t>
      </w:r>
      <w:r w:rsidR="00561127" w:rsidRPr="00561127">
        <w:rPr>
          <w:rFonts w:ascii="Times New Roman" w:hAnsi="Times New Roman" w:cs="Times New Roman"/>
          <w:sz w:val="28"/>
          <w:szCs w:val="28"/>
          <w:u w:val="single"/>
        </w:rPr>
        <w:t xml:space="preserve"> с нарушением</w:t>
      </w:r>
      <w:r w:rsidRPr="00561127">
        <w:rPr>
          <w:rFonts w:ascii="Times New Roman" w:hAnsi="Times New Roman" w:cs="Times New Roman"/>
          <w:sz w:val="28"/>
          <w:szCs w:val="28"/>
          <w:u w:val="single"/>
        </w:rPr>
        <w:t>:</w:t>
      </w:r>
    </w:p>
    <w:p w:rsidR="00D255E7" w:rsidRPr="00BE0ED8" w:rsidRDefault="00D255E7" w:rsidP="00BF61BD">
      <w:pPr>
        <w:shd w:val="clear" w:color="auto" w:fill="FFFFFF"/>
        <w:spacing w:after="0" w:line="240" w:lineRule="auto"/>
        <w:ind w:firstLine="708"/>
        <w:jc w:val="both"/>
        <w:textAlignment w:val="baseline"/>
        <w:outlineLvl w:val="0"/>
        <w:rPr>
          <w:rFonts w:ascii="Times New Roman" w:hAnsi="Times New Roman" w:cs="Times New Roman"/>
          <w:sz w:val="28"/>
          <w:szCs w:val="28"/>
        </w:rPr>
      </w:pPr>
      <w:r w:rsidRPr="00BE0ED8">
        <w:rPr>
          <w:rFonts w:ascii="Times New Roman" w:hAnsi="Times New Roman" w:cs="Times New Roman"/>
          <w:sz w:val="28"/>
          <w:szCs w:val="28"/>
        </w:rPr>
        <w:t xml:space="preserve">-Ссылка на </w:t>
      </w:r>
      <w:r>
        <w:rPr>
          <w:rFonts w:ascii="Times New Roman" w:hAnsi="Times New Roman" w:cs="Times New Roman"/>
          <w:sz w:val="28"/>
          <w:szCs w:val="28"/>
        </w:rPr>
        <w:t xml:space="preserve">измененный </w:t>
      </w:r>
      <w:r w:rsidRPr="00BE0ED8">
        <w:rPr>
          <w:rFonts w:ascii="Times New Roman" w:hAnsi="Times New Roman" w:cs="Times New Roman"/>
          <w:sz w:val="28"/>
          <w:szCs w:val="28"/>
        </w:rPr>
        <w:t>государственный стандарт в документации об аукционе нарушает п.1 ч.1 ст.64 Закона о контрактной системе.</w:t>
      </w:r>
    </w:p>
    <w:p w:rsidR="00D255E7" w:rsidRPr="00BE0ED8" w:rsidRDefault="00D255E7" w:rsidP="00BF61BD">
      <w:pPr>
        <w:shd w:val="clear" w:color="auto" w:fill="FFFFFF"/>
        <w:spacing w:after="0" w:line="240" w:lineRule="auto"/>
        <w:ind w:firstLine="708"/>
        <w:jc w:val="both"/>
        <w:textAlignment w:val="baseline"/>
        <w:outlineLvl w:val="0"/>
        <w:rPr>
          <w:rFonts w:ascii="Times New Roman" w:hAnsi="Times New Roman" w:cs="Times New Roman"/>
          <w:spacing w:val="5"/>
          <w:sz w:val="28"/>
          <w:szCs w:val="28"/>
          <w:shd w:val="clear" w:color="auto" w:fill="FFFFFF"/>
        </w:rPr>
      </w:pPr>
      <w:r w:rsidRPr="00BE0ED8">
        <w:rPr>
          <w:rFonts w:ascii="Times New Roman" w:hAnsi="Times New Roman" w:cs="Times New Roman"/>
          <w:spacing w:val="5"/>
          <w:sz w:val="28"/>
          <w:szCs w:val="28"/>
          <w:shd w:val="clear" w:color="auto" w:fill="FFFFFF"/>
        </w:rPr>
        <w:t>По результатам рассмотрения жалобы установлено, что согласно сведениям официального сайта Федерального агентства по техническому регулированию и метрологии, государственный стандарт №10702-78 «Прокат из качественной конструкционной углеродистой и легированной стали для холодного выдавливания и высадки. Технические условия», заменен на государственный стандарт №10702-2016 «Прокат сортовой из конструкционной нелегированной и легированной стали для холодной объемной штамповки. Общие технические условия».</w:t>
      </w:r>
    </w:p>
    <w:p w:rsidR="00D255E7" w:rsidRPr="00BE0ED8" w:rsidRDefault="00D255E7" w:rsidP="00BF61BD">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BE0ED8">
        <w:rPr>
          <w:rFonts w:ascii="Times New Roman" w:hAnsi="Times New Roman" w:cs="Times New Roman"/>
          <w:bCs/>
          <w:sz w:val="28"/>
          <w:szCs w:val="28"/>
        </w:rPr>
        <w:t>-Заказчик не вправе устанавливать в документации о закупке требование о предоставлении сведений о товаре, которые могут быть получены только в ходе дополнительных исследований или испытаний.</w:t>
      </w:r>
    </w:p>
    <w:p w:rsidR="00D255E7" w:rsidRPr="00BE0ED8" w:rsidRDefault="00D255E7" w:rsidP="00BF61B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BE0ED8">
        <w:rPr>
          <w:rFonts w:ascii="Times New Roman" w:hAnsi="Times New Roman" w:cs="Times New Roman"/>
          <w:bCs/>
          <w:sz w:val="28"/>
          <w:szCs w:val="28"/>
        </w:rPr>
        <w:t>-Н</w:t>
      </w:r>
      <w:r w:rsidRPr="00BE0ED8">
        <w:rPr>
          <w:rFonts w:ascii="Times New Roman" w:hAnsi="Times New Roman" w:cs="Times New Roman"/>
          <w:sz w:val="28"/>
          <w:szCs w:val="28"/>
        </w:rPr>
        <w:t>е установлены надлежащим образом требования к показателям соответствия товаров, потребностям заказчика используемых при выполнении работ.</w:t>
      </w:r>
    </w:p>
    <w:p w:rsidR="00D255E7" w:rsidRDefault="00D255E7" w:rsidP="00BF61B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E0ED8">
        <w:rPr>
          <w:rFonts w:ascii="Times New Roman" w:hAnsi="Times New Roman" w:cs="Times New Roman"/>
          <w:sz w:val="28"/>
          <w:szCs w:val="28"/>
        </w:rPr>
        <w:t>Требования к материалам установлены по 26 позициям (ведомость материалов), при этом в процессе выполнения работ необходимо использовать и другие материалы по которым не определены требуемые значения и параметры</w:t>
      </w:r>
      <w:r>
        <w:rPr>
          <w:rFonts w:ascii="Times New Roman" w:hAnsi="Times New Roman" w:cs="Times New Roman"/>
          <w:sz w:val="28"/>
          <w:szCs w:val="28"/>
        </w:rPr>
        <w:t>.</w:t>
      </w:r>
    </w:p>
    <w:p w:rsidR="00D255E7" w:rsidRDefault="00D255E7" w:rsidP="00BF61B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255E7" w:rsidRPr="00BE0ED8" w:rsidRDefault="00561127" w:rsidP="00BF61BD">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
          <w:bCs/>
          <w:sz w:val="28"/>
          <w:szCs w:val="28"/>
        </w:rPr>
        <w:t>2</w:t>
      </w:r>
      <w:r w:rsidR="00D255E7" w:rsidRPr="00BE0ED8">
        <w:rPr>
          <w:rFonts w:ascii="Times New Roman" w:hAnsi="Times New Roman" w:cs="Times New Roman"/>
          <w:b/>
          <w:bCs/>
          <w:sz w:val="28"/>
          <w:szCs w:val="28"/>
        </w:rPr>
        <w:t>.</w:t>
      </w:r>
      <w:r w:rsidR="00D255E7" w:rsidRPr="00BE0ED8">
        <w:rPr>
          <w:rFonts w:ascii="Times New Roman" w:hAnsi="Times New Roman" w:cs="Times New Roman"/>
          <w:bCs/>
          <w:sz w:val="28"/>
          <w:szCs w:val="28"/>
        </w:rPr>
        <w:t>Заказчик обязан установить в документации о закупке инструкцию, позволяющую участникам закупки заполнить заявку.</w:t>
      </w:r>
    </w:p>
    <w:p w:rsidR="00D255E7" w:rsidRPr="00BE0ED8" w:rsidRDefault="00D255E7" w:rsidP="00BF61BD">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spellStart"/>
      <w:r w:rsidRPr="00561127">
        <w:rPr>
          <w:rFonts w:ascii="Times New Roman" w:hAnsi="Times New Roman" w:cs="Times New Roman"/>
          <w:sz w:val="28"/>
          <w:szCs w:val="28"/>
          <w:u w:val="single"/>
        </w:rPr>
        <w:t>Неустановление</w:t>
      </w:r>
      <w:proofErr w:type="spellEnd"/>
      <w:r w:rsidRPr="00561127">
        <w:rPr>
          <w:rFonts w:ascii="Times New Roman" w:hAnsi="Times New Roman" w:cs="Times New Roman"/>
          <w:sz w:val="28"/>
          <w:szCs w:val="28"/>
          <w:u w:val="single"/>
        </w:rPr>
        <w:t xml:space="preserve"> заказчиком надлежащей инструкции по заполнению заявки</w:t>
      </w:r>
      <w:r w:rsidRPr="00BE0ED8">
        <w:rPr>
          <w:rFonts w:ascii="Times New Roman" w:hAnsi="Times New Roman" w:cs="Times New Roman"/>
          <w:sz w:val="28"/>
          <w:szCs w:val="28"/>
        </w:rPr>
        <w:t xml:space="preserve">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w:t>
      </w:r>
    </w:p>
    <w:p w:rsidR="00D255E7" w:rsidRPr="00BE0ED8" w:rsidRDefault="00D255E7" w:rsidP="00BF61BD">
      <w:pPr>
        <w:autoSpaceDE w:val="0"/>
        <w:autoSpaceDN w:val="0"/>
        <w:adjustRightInd w:val="0"/>
        <w:spacing w:after="0" w:line="240" w:lineRule="auto"/>
        <w:ind w:firstLine="540"/>
        <w:jc w:val="both"/>
        <w:outlineLvl w:val="0"/>
        <w:rPr>
          <w:rFonts w:ascii="Times New Roman" w:eastAsia="Times New Roman,Italic" w:hAnsi="Times New Roman" w:cs="Times New Roman"/>
          <w:iCs/>
          <w:sz w:val="28"/>
          <w:szCs w:val="28"/>
        </w:rPr>
      </w:pPr>
      <w:r w:rsidRPr="00BE0ED8">
        <w:rPr>
          <w:rFonts w:ascii="Times New Roman" w:hAnsi="Times New Roman" w:cs="Times New Roman"/>
          <w:sz w:val="28"/>
          <w:szCs w:val="28"/>
        </w:rPr>
        <w:t>Согласно инструкции, ес</w:t>
      </w:r>
      <w:r w:rsidRPr="00BE0ED8">
        <w:rPr>
          <w:rFonts w:ascii="Times New Roman" w:eastAsia="Times New Roman,Italic" w:hAnsi="Times New Roman" w:cs="Times New Roman"/>
          <w:iCs/>
          <w:sz w:val="28"/>
          <w:szCs w:val="28"/>
        </w:rPr>
        <w:t>ли значение показателя товара является отрицательными значением, то участник закупки руководствуется математическим правилом сравнения чисел (на числовом отрезке) и температур (на температурной шкале).</w:t>
      </w:r>
    </w:p>
    <w:p w:rsidR="00D255E7" w:rsidRPr="00BE0ED8" w:rsidRDefault="00D255E7" w:rsidP="00BF61B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E0ED8">
        <w:rPr>
          <w:rFonts w:ascii="Times New Roman" w:hAnsi="Times New Roman" w:cs="Times New Roman"/>
          <w:sz w:val="28"/>
          <w:szCs w:val="28"/>
        </w:rPr>
        <w:t xml:space="preserve">Таким образом, согласно инструкции, участниками закупки при формировании заявки на участие в аукционе необходимо </w:t>
      </w:r>
      <w:proofErr w:type="gramStart"/>
      <w:r w:rsidRPr="00BE0ED8">
        <w:rPr>
          <w:rFonts w:ascii="Times New Roman" w:eastAsia="Times New Roman,Italic" w:hAnsi="Times New Roman" w:cs="Times New Roman"/>
          <w:iCs/>
          <w:sz w:val="28"/>
          <w:szCs w:val="28"/>
        </w:rPr>
        <w:t>руководствоваться  математическим</w:t>
      </w:r>
      <w:proofErr w:type="gramEnd"/>
      <w:r w:rsidRPr="00BE0ED8">
        <w:rPr>
          <w:rFonts w:ascii="Times New Roman" w:eastAsia="Times New Roman,Italic" w:hAnsi="Times New Roman" w:cs="Times New Roman"/>
          <w:iCs/>
          <w:sz w:val="28"/>
          <w:szCs w:val="28"/>
        </w:rPr>
        <w:t xml:space="preserve"> правилом сравнения чисел (на числовом отрезке) и температур (на температурной шкале)</w:t>
      </w:r>
      <w:r w:rsidRPr="00BE0ED8">
        <w:rPr>
          <w:rFonts w:ascii="Times New Roman" w:hAnsi="Times New Roman" w:cs="Times New Roman"/>
          <w:sz w:val="28"/>
          <w:szCs w:val="28"/>
        </w:rPr>
        <w:t>, что вводит потенциальных участников закупки в заблуждение и не позволяет указать надлежащим образом значения показателей, которые по своей сути являются диапазонными (в части температур).</w:t>
      </w:r>
    </w:p>
    <w:p w:rsidR="00D255E7" w:rsidRPr="00BE0ED8" w:rsidRDefault="00D255E7" w:rsidP="00BF61B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E0ED8">
        <w:rPr>
          <w:rFonts w:ascii="Times New Roman" w:hAnsi="Times New Roman" w:cs="Times New Roman"/>
          <w:sz w:val="28"/>
          <w:szCs w:val="28"/>
        </w:rPr>
        <w:t>В данном случае требования к значениям показателей (характеристик) товаров, используемых для выполнения работ, позволяющие определить соответствие потребностям заказчика установлены в таблицах 1.1. - 1.5 ведомости материалов. При этом общий объем требований, указанных в таблицах равен 211 стр.</w:t>
      </w:r>
    </w:p>
    <w:p w:rsidR="00D255E7" w:rsidRPr="00BE0ED8" w:rsidRDefault="00D255E7" w:rsidP="00BF61B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E0ED8">
        <w:rPr>
          <w:rFonts w:ascii="Times New Roman" w:hAnsi="Times New Roman" w:cs="Times New Roman"/>
          <w:sz w:val="28"/>
          <w:szCs w:val="28"/>
        </w:rPr>
        <w:lastRenderedPageBreak/>
        <w:t xml:space="preserve">Документация об аукционе сформирована заказчиком таким образом, что для подачи заявки участнику закупки необходимо соотнести все показатели товаров </w:t>
      </w:r>
      <w:proofErr w:type="gramStart"/>
      <w:r w:rsidRPr="00BE0ED8">
        <w:rPr>
          <w:rFonts w:ascii="Times New Roman" w:hAnsi="Times New Roman" w:cs="Times New Roman"/>
          <w:sz w:val="28"/>
          <w:szCs w:val="28"/>
        </w:rPr>
        <w:t>с таблицами</w:t>
      </w:r>
      <w:proofErr w:type="gramEnd"/>
      <w:r w:rsidRPr="00BE0ED8">
        <w:rPr>
          <w:rFonts w:ascii="Times New Roman" w:hAnsi="Times New Roman" w:cs="Times New Roman"/>
          <w:sz w:val="28"/>
          <w:szCs w:val="28"/>
        </w:rPr>
        <w:t xml:space="preserve"> указанными в инструкции. При этом установленное в инструкции соотношение позиций товаров из разных таблиц с типами и подтипами, указанными в инструкции, а также с государственными стандартами, не упорядочено, носит бессистемный и хаотичный характер.</w:t>
      </w:r>
    </w:p>
    <w:p w:rsidR="00D255E7" w:rsidRPr="00BE0ED8" w:rsidRDefault="00D255E7" w:rsidP="00BF61B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E0ED8">
        <w:rPr>
          <w:rFonts w:ascii="Times New Roman" w:hAnsi="Times New Roman" w:cs="Times New Roman"/>
          <w:sz w:val="28"/>
          <w:szCs w:val="28"/>
        </w:rPr>
        <w:t xml:space="preserve">В рассматриваемом случае установление требований к товарам в таблицах 1.1-1.5 ведомости материалов, для которых инструкция в различных ее частях к одному и тому же товару содержит перечень пунктов, которым данный товар должен соответствовать в других таблицах, осложняет процесс заполнения первой части заявки. </w:t>
      </w:r>
    </w:p>
    <w:p w:rsidR="00D255E7" w:rsidRPr="00BE0ED8" w:rsidRDefault="00561127" w:rsidP="00BF61B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
          <w:sz w:val="28"/>
          <w:szCs w:val="28"/>
        </w:rPr>
        <w:t>3</w:t>
      </w:r>
      <w:r w:rsidR="00D255E7" w:rsidRPr="00BE0ED8">
        <w:rPr>
          <w:rFonts w:ascii="Times New Roman" w:hAnsi="Times New Roman" w:cs="Times New Roman"/>
          <w:b/>
          <w:sz w:val="28"/>
          <w:szCs w:val="28"/>
        </w:rPr>
        <w:t>.</w:t>
      </w:r>
      <w:r w:rsidR="00D255E7" w:rsidRPr="00561127">
        <w:rPr>
          <w:rFonts w:ascii="Times New Roman" w:hAnsi="Times New Roman" w:cs="Times New Roman"/>
          <w:sz w:val="28"/>
          <w:szCs w:val="28"/>
          <w:u w:val="single"/>
        </w:rPr>
        <w:t>Требование о наличии у участника закупки дополнительных разрешительных документов</w:t>
      </w:r>
      <w:r w:rsidR="00D255E7" w:rsidRPr="00BE0ED8">
        <w:rPr>
          <w:rFonts w:ascii="Times New Roman" w:hAnsi="Times New Roman" w:cs="Times New Roman"/>
          <w:sz w:val="28"/>
          <w:szCs w:val="28"/>
        </w:rPr>
        <w:t>.</w:t>
      </w:r>
    </w:p>
    <w:p w:rsidR="00D255E7" w:rsidRDefault="00D255E7" w:rsidP="00BF61BD">
      <w:pPr>
        <w:spacing w:after="0" w:line="240" w:lineRule="auto"/>
        <w:ind w:firstLine="585"/>
        <w:jc w:val="both"/>
        <w:rPr>
          <w:rFonts w:ascii="Times New Roman" w:hAnsi="Times New Roman" w:cs="Times New Roman"/>
          <w:sz w:val="28"/>
          <w:szCs w:val="28"/>
        </w:rPr>
      </w:pPr>
      <w:r w:rsidRPr="00BE0ED8">
        <w:rPr>
          <w:rFonts w:ascii="Times New Roman" w:hAnsi="Times New Roman" w:cs="Times New Roman"/>
          <w:sz w:val="28"/>
          <w:szCs w:val="28"/>
        </w:rPr>
        <w:t xml:space="preserve">В документации об </w:t>
      </w:r>
      <w:proofErr w:type="gramStart"/>
      <w:r w:rsidRPr="00BE0ED8">
        <w:rPr>
          <w:rFonts w:ascii="Times New Roman" w:hAnsi="Times New Roman" w:cs="Times New Roman"/>
          <w:sz w:val="28"/>
          <w:szCs w:val="28"/>
        </w:rPr>
        <w:t xml:space="preserve">аукционе </w:t>
      </w:r>
      <w:r w:rsidR="00561127">
        <w:rPr>
          <w:rFonts w:ascii="Times New Roman" w:hAnsi="Times New Roman" w:cs="Times New Roman"/>
          <w:sz w:val="28"/>
          <w:szCs w:val="28"/>
        </w:rPr>
        <w:t xml:space="preserve"> было</w:t>
      </w:r>
      <w:proofErr w:type="gramEnd"/>
      <w:r w:rsidR="00561127">
        <w:rPr>
          <w:rFonts w:ascii="Times New Roman" w:hAnsi="Times New Roman" w:cs="Times New Roman"/>
          <w:sz w:val="28"/>
          <w:szCs w:val="28"/>
        </w:rPr>
        <w:t xml:space="preserve"> </w:t>
      </w:r>
      <w:r w:rsidRPr="00BE0ED8">
        <w:rPr>
          <w:rFonts w:ascii="Times New Roman" w:hAnsi="Times New Roman" w:cs="Times New Roman"/>
          <w:bCs/>
          <w:sz w:val="28"/>
          <w:szCs w:val="28"/>
        </w:rPr>
        <w:t>установлено</w:t>
      </w:r>
      <w:r w:rsidRPr="00BE0ED8">
        <w:rPr>
          <w:rFonts w:ascii="Times New Roman" w:hAnsi="Times New Roman" w:cs="Times New Roman"/>
          <w:sz w:val="28"/>
          <w:szCs w:val="28"/>
        </w:rPr>
        <w:t xml:space="preserve"> требование к участникам закупки: «…</w:t>
      </w:r>
      <w:r w:rsidRPr="00BE0ED8">
        <w:rPr>
          <w:rFonts w:ascii="Times New Roman" w:hAnsi="Times New Roman" w:cs="Times New Roman"/>
          <w:spacing w:val="-6"/>
          <w:sz w:val="28"/>
          <w:szCs w:val="28"/>
        </w:rPr>
        <w:t>наличие действующего а</w:t>
      </w:r>
      <w:r w:rsidRPr="00BE0ED8">
        <w:rPr>
          <w:rFonts w:ascii="Times New Roman" w:hAnsi="Times New Roman" w:cs="Times New Roman"/>
          <w:sz w:val="28"/>
          <w:szCs w:val="28"/>
        </w:rPr>
        <w:t>ттестата аккредитации испытательной лаборатории (центра) выданный Федеральной службой по аккредитации с областью аккредитации: Аппараты и комплексы медицинского назначения рентгеновские (аналоговые и цифровые;  Радиационно-защитные средства и материалы; Кабинеты рентгенодиагностики и рентгенотерапии (генерирующие ИИИ), на основании Федерального закона от 26.06.2008 г. № 102-ФЗ…</w:t>
      </w:r>
      <w:r>
        <w:rPr>
          <w:rFonts w:ascii="Times New Roman" w:hAnsi="Times New Roman" w:cs="Times New Roman"/>
          <w:sz w:val="28"/>
          <w:szCs w:val="28"/>
        </w:rPr>
        <w:t>».</w:t>
      </w:r>
    </w:p>
    <w:p w:rsidR="00D255E7" w:rsidRDefault="00D255E7" w:rsidP="00BF61BD">
      <w:pPr>
        <w:spacing w:after="0" w:line="240" w:lineRule="auto"/>
        <w:ind w:firstLine="585"/>
        <w:jc w:val="both"/>
        <w:rPr>
          <w:rFonts w:ascii="Times New Roman" w:eastAsia="Calibri" w:hAnsi="Times New Roman" w:cs="Times New Roman"/>
          <w:sz w:val="28"/>
          <w:szCs w:val="28"/>
        </w:rPr>
      </w:pPr>
      <w:r w:rsidRPr="00BE0ED8">
        <w:rPr>
          <w:rFonts w:ascii="Times New Roman" w:eastAsia="Calibri" w:hAnsi="Times New Roman" w:cs="Times New Roman"/>
          <w:sz w:val="28"/>
          <w:szCs w:val="28"/>
        </w:rPr>
        <w:t xml:space="preserve">Требование о наличии аттестата должно устанавливаться к оборудованию для проведения технического обслуживания, то есть к оказываемой услуге и требования, установленные к участникам  закупки о наличии </w:t>
      </w:r>
      <w:r w:rsidRPr="00BE0ED8">
        <w:rPr>
          <w:rFonts w:ascii="Times New Roman" w:hAnsi="Times New Roman" w:cs="Times New Roman"/>
          <w:spacing w:val="-6"/>
          <w:sz w:val="28"/>
          <w:szCs w:val="28"/>
        </w:rPr>
        <w:t>действующего а</w:t>
      </w:r>
      <w:r w:rsidRPr="00BE0ED8">
        <w:rPr>
          <w:rFonts w:ascii="Times New Roman" w:hAnsi="Times New Roman" w:cs="Times New Roman"/>
          <w:sz w:val="28"/>
          <w:szCs w:val="28"/>
        </w:rPr>
        <w:t>ттестата аккредитации испытательной лаборатории (центра) выданного Федеральной службой по аккредитации</w:t>
      </w:r>
      <w:r w:rsidRPr="00BE0ED8">
        <w:rPr>
          <w:rFonts w:ascii="Times New Roman" w:eastAsia="Calibri" w:hAnsi="Times New Roman" w:cs="Times New Roman"/>
          <w:sz w:val="28"/>
          <w:szCs w:val="28"/>
        </w:rPr>
        <w:t xml:space="preserve"> и требование о предоставлении участником закупки в составе заявки копии соответствующего аттестата является нарушением части 6 статьи 31 и части 6 статьи 66 Закона о контрактной системе.</w:t>
      </w:r>
    </w:p>
    <w:p w:rsidR="00D255E7" w:rsidRDefault="00561127" w:rsidP="00BF61BD">
      <w:pPr>
        <w:spacing w:after="0" w:line="240" w:lineRule="auto"/>
        <w:ind w:firstLine="585"/>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D255E7" w:rsidRPr="00BE0ED8">
        <w:rPr>
          <w:rFonts w:ascii="Times New Roman" w:eastAsia="Calibri" w:hAnsi="Times New Roman" w:cs="Times New Roman"/>
          <w:b/>
          <w:sz w:val="28"/>
          <w:szCs w:val="28"/>
        </w:rPr>
        <w:t>.</w:t>
      </w:r>
      <w:r w:rsidR="00D255E7" w:rsidRPr="00561127">
        <w:rPr>
          <w:rFonts w:ascii="Times New Roman" w:eastAsia="Calibri" w:hAnsi="Times New Roman" w:cs="Times New Roman"/>
          <w:sz w:val="28"/>
          <w:szCs w:val="28"/>
          <w:u w:val="single"/>
        </w:rPr>
        <w:t>Требования к участникам закупки установлены не в полном объеме</w:t>
      </w:r>
      <w:r w:rsidR="00D255E7">
        <w:rPr>
          <w:rFonts w:ascii="Times New Roman" w:eastAsia="Calibri" w:hAnsi="Times New Roman" w:cs="Times New Roman"/>
          <w:sz w:val="28"/>
          <w:szCs w:val="28"/>
        </w:rPr>
        <w:t>.</w:t>
      </w:r>
    </w:p>
    <w:p w:rsidR="00D255E7" w:rsidRDefault="00D255E7" w:rsidP="00BF61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 – п.11 ч.1 ст.31 ФЗ№44.</w:t>
      </w:r>
    </w:p>
    <w:p w:rsidR="00D255E7" w:rsidRPr="007F5DA9" w:rsidRDefault="00561127" w:rsidP="00BF61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5</w:t>
      </w:r>
      <w:r w:rsidR="00D255E7" w:rsidRPr="007F5DA9">
        <w:rPr>
          <w:rFonts w:ascii="Times New Roman" w:hAnsi="Times New Roman" w:cs="Times New Roman"/>
          <w:b/>
          <w:sz w:val="28"/>
          <w:szCs w:val="28"/>
        </w:rPr>
        <w:t>.</w:t>
      </w:r>
      <w:r w:rsidR="00D255E7" w:rsidRPr="00561127">
        <w:rPr>
          <w:rFonts w:ascii="Times New Roman" w:hAnsi="Times New Roman" w:cs="Times New Roman"/>
          <w:sz w:val="28"/>
          <w:szCs w:val="28"/>
          <w:u w:val="single"/>
        </w:rPr>
        <w:t>Документация содержит ссылки на ст</w:t>
      </w:r>
      <w:r>
        <w:rPr>
          <w:rFonts w:ascii="Times New Roman" w:hAnsi="Times New Roman" w:cs="Times New Roman"/>
          <w:sz w:val="28"/>
          <w:szCs w:val="28"/>
          <w:u w:val="single"/>
        </w:rPr>
        <w:t xml:space="preserve">атьи </w:t>
      </w:r>
      <w:r w:rsidR="00D255E7" w:rsidRPr="00561127">
        <w:rPr>
          <w:rFonts w:ascii="Times New Roman" w:hAnsi="Times New Roman" w:cs="Times New Roman"/>
          <w:sz w:val="28"/>
          <w:szCs w:val="28"/>
          <w:u w:val="single"/>
        </w:rPr>
        <w:t>ФЗ№44 утратившие силу</w:t>
      </w:r>
      <w:r w:rsidR="00D255E7">
        <w:rPr>
          <w:rFonts w:ascii="Times New Roman" w:hAnsi="Times New Roman" w:cs="Times New Roman"/>
          <w:sz w:val="28"/>
          <w:szCs w:val="28"/>
        </w:rPr>
        <w:t xml:space="preserve"> – к примеру, ст. 70 </w:t>
      </w:r>
      <w:r w:rsidR="00D255E7" w:rsidRPr="007F5DA9">
        <w:rPr>
          <w:rFonts w:ascii="Times New Roman" w:hAnsi="Times New Roman" w:cs="Times New Roman"/>
          <w:sz w:val="28"/>
          <w:szCs w:val="28"/>
        </w:rPr>
        <w:t>«</w:t>
      </w:r>
      <w:r w:rsidR="00D255E7" w:rsidRPr="007F5DA9">
        <w:rPr>
          <w:rFonts w:ascii="Times New Roman" w:hAnsi="Times New Roman" w:cs="Times New Roman"/>
          <w:bCs/>
          <w:sz w:val="28"/>
          <w:szCs w:val="28"/>
        </w:rPr>
        <w:t>Заключение контракта по результатам электронного аукциона</w:t>
      </w:r>
      <w:r w:rsidR="00D255E7" w:rsidRPr="007F5DA9">
        <w:rPr>
          <w:rFonts w:ascii="Times New Roman" w:hAnsi="Times New Roman" w:cs="Times New Roman"/>
          <w:sz w:val="28"/>
          <w:szCs w:val="28"/>
        </w:rPr>
        <w:t>».</w:t>
      </w:r>
    </w:p>
    <w:p w:rsidR="00D255E7" w:rsidRPr="007F5DA9" w:rsidRDefault="00D255E7" w:rsidP="00BF61BD">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7F5DA9">
        <w:rPr>
          <w:rFonts w:ascii="Times New Roman" w:hAnsi="Times New Roman" w:cs="Times New Roman"/>
          <w:sz w:val="28"/>
          <w:szCs w:val="28"/>
        </w:rPr>
        <w:t>Вступила в силу ст.83.2 «</w:t>
      </w:r>
      <w:r w:rsidRPr="007F5DA9">
        <w:rPr>
          <w:rFonts w:ascii="Times New Roman" w:hAnsi="Times New Roman" w:cs="Times New Roman"/>
          <w:bCs/>
          <w:sz w:val="28"/>
          <w:szCs w:val="28"/>
        </w:rPr>
        <w:t>Заключение контракта по результатам электронной процедуры»</w:t>
      </w:r>
      <w:r w:rsidR="006826FF">
        <w:rPr>
          <w:rFonts w:ascii="Times New Roman" w:hAnsi="Times New Roman" w:cs="Times New Roman"/>
          <w:bCs/>
          <w:sz w:val="28"/>
          <w:szCs w:val="28"/>
        </w:rPr>
        <w:t>.</w:t>
      </w:r>
    </w:p>
    <w:p w:rsidR="00D255E7" w:rsidRDefault="00D255E7" w:rsidP="00BF61BD">
      <w:pPr>
        <w:pStyle w:val="a3"/>
        <w:shd w:val="clear" w:color="auto" w:fill="FFFFFF"/>
        <w:spacing w:before="0" w:beforeAutospacing="0" w:after="0" w:afterAutospacing="0"/>
        <w:ind w:right="-1" w:firstLine="851"/>
        <w:jc w:val="both"/>
        <w:textAlignment w:val="baseline"/>
        <w:rPr>
          <w:sz w:val="28"/>
          <w:szCs w:val="28"/>
        </w:rPr>
      </w:pPr>
    </w:p>
    <w:p w:rsidR="006826FF" w:rsidRDefault="006826FF" w:rsidP="00BF61BD">
      <w:pPr>
        <w:pStyle w:val="a3"/>
        <w:shd w:val="clear" w:color="auto" w:fill="FFFFFF"/>
        <w:spacing w:before="0" w:beforeAutospacing="0" w:after="0" w:afterAutospacing="0"/>
        <w:ind w:right="-1" w:firstLine="851"/>
        <w:jc w:val="both"/>
        <w:textAlignment w:val="baseline"/>
        <w:rPr>
          <w:sz w:val="28"/>
          <w:szCs w:val="28"/>
        </w:rPr>
      </w:pPr>
    </w:p>
    <w:p w:rsidR="006826FF" w:rsidRDefault="006826FF" w:rsidP="00BF61BD">
      <w:pPr>
        <w:pStyle w:val="a3"/>
        <w:shd w:val="clear" w:color="auto" w:fill="FFFFFF"/>
        <w:spacing w:before="0" w:beforeAutospacing="0" w:after="0" w:afterAutospacing="0"/>
        <w:ind w:right="-1" w:firstLine="851"/>
        <w:jc w:val="both"/>
        <w:textAlignment w:val="baseline"/>
        <w:rPr>
          <w:sz w:val="28"/>
          <w:szCs w:val="28"/>
        </w:rPr>
      </w:pPr>
    </w:p>
    <w:p w:rsidR="006826FF" w:rsidRDefault="006826FF" w:rsidP="00BF61BD">
      <w:pPr>
        <w:pStyle w:val="a3"/>
        <w:shd w:val="clear" w:color="auto" w:fill="FFFFFF"/>
        <w:spacing w:before="0" w:beforeAutospacing="0" w:after="0" w:afterAutospacing="0"/>
        <w:ind w:right="-1" w:firstLine="851"/>
        <w:jc w:val="both"/>
        <w:textAlignment w:val="baseline"/>
        <w:rPr>
          <w:sz w:val="28"/>
          <w:szCs w:val="28"/>
        </w:rPr>
      </w:pPr>
    </w:p>
    <w:p w:rsidR="006826FF" w:rsidRDefault="006826FF" w:rsidP="00BF61BD">
      <w:pPr>
        <w:pStyle w:val="a3"/>
        <w:shd w:val="clear" w:color="auto" w:fill="FFFFFF"/>
        <w:spacing w:before="0" w:beforeAutospacing="0" w:after="0" w:afterAutospacing="0"/>
        <w:ind w:right="-1" w:firstLine="851"/>
        <w:jc w:val="both"/>
        <w:textAlignment w:val="baseline"/>
        <w:rPr>
          <w:sz w:val="28"/>
          <w:szCs w:val="28"/>
        </w:rPr>
      </w:pPr>
    </w:p>
    <w:p w:rsidR="006826FF" w:rsidRPr="008C18D8" w:rsidRDefault="006826FF" w:rsidP="00BF61BD">
      <w:pPr>
        <w:pStyle w:val="a3"/>
        <w:shd w:val="clear" w:color="auto" w:fill="FFFFFF"/>
        <w:spacing w:before="0" w:beforeAutospacing="0" w:after="0" w:afterAutospacing="0"/>
        <w:ind w:right="-1" w:firstLine="851"/>
        <w:jc w:val="both"/>
        <w:textAlignment w:val="baseline"/>
        <w:rPr>
          <w:sz w:val="28"/>
          <w:szCs w:val="28"/>
        </w:rPr>
      </w:pPr>
    </w:p>
    <w:p w:rsidR="00561127" w:rsidRDefault="00561127" w:rsidP="00BF61BD">
      <w:pPr>
        <w:pStyle w:val="a3"/>
        <w:shd w:val="clear" w:color="auto" w:fill="FFFFFF"/>
        <w:spacing w:before="0" w:beforeAutospacing="0" w:after="0" w:afterAutospacing="0"/>
        <w:ind w:right="-1" w:firstLine="851"/>
        <w:jc w:val="both"/>
        <w:textAlignment w:val="baseline"/>
        <w:rPr>
          <w:sz w:val="28"/>
          <w:szCs w:val="28"/>
          <w:shd w:val="clear" w:color="auto" w:fill="FFFFFF"/>
        </w:rPr>
      </w:pPr>
    </w:p>
    <w:p w:rsidR="0032589A" w:rsidRDefault="0032589A" w:rsidP="00BF61BD">
      <w:pPr>
        <w:autoSpaceDE w:val="0"/>
        <w:autoSpaceDN w:val="0"/>
        <w:adjustRightInd w:val="0"/>
        <w:spacing w:after="0" w:line="240" w:lineRule="auto"/>
        <w:jc w:val="both"/>
        <w:outlineLvl w:val="0"/>
        <w:rPr>
          <w:rFonts w:ascii="Times New Roman" w:hAnsi="Times New Roman" w:cs="Times New Roman"/>
          <w:sz w:val="28"/>
          <w:szCs w:val="28"/>
        </w:rPr>
      </w:pPr>
    </w:p>
    <w:p w:rsidR="0032589A" w:rsidRDefault="0032589A" w:rsidP="00BF61B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23163" w:rsidRDefault="004A0149" w:rsidP="00BF61BD">
      <w:pPr>
        <w:pStyle w:val="a5"/>
        <w:spacing w:after="0" w:line="240" w:lineRule="auto"/>
        <w:ind w:left="0"/>
        <w:jc w:val="both"/>
        <w:rPr>
          <w:rFonts w:cs="Times New Roman"/>
          <w:b/>
          <w:u w:val="single"/>
        </w:rPr>
      </w:pPr>
      <w:r>
        <w:rPr>
          <w:rFonts w:cs="Times New Roman"/>
          <w:b/>
          <w:u w:val="single"/>
        </w:rPr>
        <w:lastRenderedPageBreak/>
        <w:t xml:space="preserve">Контроль в сфере соблюдения законодательства о рекламе </w:t>
      </w:r>
    </w:p>
    <w:p w:rsidR="000D116A" w:rsidRPr="00A5213A" w:rsidRDefault="00E23163" w:rsidP="00BF61BD">
      <w:pPr>
        <w:spacing w:after="0" w:line="240" w:lineRule="auto"/>
        <w:ind w:firstLine="567"/>
        <w:jc w:val="both"/>
        <w:rPr>
          <w:rFonts w:ascii="Times New Roman" w:hAnsi="Times New Roman" w:cs="Times New Roman"/>
          <w:color w:val="000000"/>
          <w:sz w:val="28"/>
          <w:szCs w:val="28"/>
        </w:rPr>
      </w:pPr>
      <w:r w:rsidRPr="00A5213A">
        <w:rPr>
          <w:rFonts w:ascii="Times New Roman" w:hAnsi="Times New Roman" w:cs="Times New Roman"/>
          <w:bCs/>
          <w:color w:val="000000"/>
          <w:sz w:val="28"/>
          <w:szCs w:val="28"/>
        </w:rPr>
        <w:t xml:space="preserve">Контроль </w:t>
      </w:r>
      <w:r w:rsidR="00126E11">
        <w:rPr>
          <w:rFonts w:ascii="Times New Roman" w:hAnsi="Times New Roman" w:cs="Times New Roman"/>
          <w:bCs/>
          <w:color w:val="000000"/>
          <w:sz w:val="28"/>
          <w:szCs w:val="28"/>
        </w:rPr>
        <w:t xml:space="preserve">  </w:t>
      </w:r>
      <w:r w:rsidRPr="00A5213A">
        <w:rPr>
          <w:rFonts w:ascii="Times New Roman" w:hAnsi="Times New Roman" w:cs="Times New Roman"/>
          <w:bCs/>
          <w:color w:val="000000"/>
          <w:sz w:val="28"/>
          <w:szCs w:val="28"/>
        </w:rPr>
        <w:t>за рекламной</w:t>
      </w:r>
      <w:r w:rsidR="00126E11">
        <w:rPr>
          <w:rFonts w:ascii="Times New Roman" w:hAnsi="Times New Roman" w:cs="Times New Roman"/>
          <w:bCs/>
          <w:color w:val="000000"/>
          <w:sz w:val="28"/>
          <w:szCs w:val="28"/>
        </w:rPr>
        <w:t xml:space="preserve">    </w:t>
      </w:r>
      <w:r w:rsidRPr="00A5213A">
        <w:rPr>
          <w:rFonts w:ascii="Times New Roman" w:hAnsi="Times New Roman" w:cs="Times New Roman"/>
          <w:bCs/>
          <w:color w:val="000000"/>
          <w:sz w:val="28"/>
          <w:szCs w:val="28"/>
        </w:rPr>
        <w:t xml:space="preserve"> деятельностью </w:t>
      </w:r>
      <w:r w:rsidR="00A5213A">
        <w:rPr>
          <w:rFonts w:ascii="Times New Roman" w:hAnsi="Times New Roman" w:cs="Times New Roman"/>
          <w:bCs/>
          <w:color w:val="000000"/>
          <w:sz w:val="28"/>
          <w:szCs w:val="28"/>
        </w:rPr>
        <w:t>(</w:t>
      </w:r>
      <w:r w:rsidR="00A5213A" w:rsidRPr="00A5213A">
        <w:rPr>
          <w:rFonts w:ascii="Times New Roman" w:hAnsi="Times New Roman" w:cs="Times New Roman"/>
          <w:sz w:val="28"/>
          <w:szCs w:val="28"/>
        </w:rPr>
        <w:t>Федеральный закон от 13.03.2006 № 38-ФЗ «О рекламе»</w:t>
      </w:r>
      <w:r w:rsidR="00A5213A">
        <w:rPr>
          <w:sz w:val="28"/>
          <w:szCs w:val="28"/>
        </w:rPr>
        <w:t xml:space="preserve">) </w:t>
      </w:r>
      <w:r w:rsidRPr="00A5213A">
        <w:rPr>
          <w:rFonts w:ascii="Times New Roman" w:hAnsi="Times New Roman" w:cs="Times New Roman"/>
          <w:color w:val="000000"/>
          <w:sz w:val="28"/>
          <w:szCs w:val="28"/>
        </w:rPr>
        <w:t>является не менее важным направлением деятельности Кабардино-Балкарского УФАС России.</w:t>
      </w:r>
    </w:p>
    <w:p w:rsidR="00E23163" w:rsidRPr="00A114BF" w:rsidRDefault="00A5213A" w:rsidP="00BF61BD">
      <w:pPr>
        <w:pStyle w:val="3"/>
        <w:shd w:val="clear" w:color="auto" w:fill="FFFFFF"/>
        <w:spacing w:before="0" w:beforeAutospacing="0" w:after="0" w:afterAutospacing="0"/>
        <w:ind w:firstLine="709"/>
        <w:jc w:val="both"/>
        <w:rPr>
          <w:b w:val="0"/>
          <w:sz w:val="28"/>
          <w:szCs w:val="28"/>
        </w:rPr>
      </w:pPr>
      <w:r>
        <w:rPr>
          <w:b w:val="0"/>
          <w:sz w:val="28"/>
          <w:szCs w:val="28"/>
          <w:u w:val="single"/>
        </w:rPr>
        <w:t>Н</w:t>
      </w:r>
      <w:r w:rsidR="00E23163" w:rsidRPr="002E4EEA">
        <w:rPr>
          <w:b w:val="0"/>
          <w:sz w:val="28"/>
          <w:szCs w:val="28"/>
          <w:u w:val="single"/>
        </w:rPr>
        <w:t xml:space="preserve">арушения Федерального закона от 13.03.2006 № 38-ФЗ «О </w:t>
      </w:r>
      <w:proofErr w:type="gramStart"/>
      <w:r w:rsidR="00E23163" w:rsidRPr="002E4EEA">
        <w:rPr>
          <w:b w:val="0"/>
          <w:sz w:val="28"/>
          <w:szCs w:val="28"/>
          <w:u w:val="single"/>
        </w:rPr>
        <w:t xml:space="preserve">рекламе» </w:t>
      </w:r>
      <w:r w:rsidR="0032589A">
        <w:rPr>
          <w:b w:val="0"/>
          <w:sz w:val="28"/>
          <w:szCs w:val="28"/>
          <w:u w:val="single"/>
        </w:rPr>
        <w:t xml:space="preserve"> по</w:t>
      </w:r>
      <w:proofErr w:type="gramEnd"/>
      <w:r w:rsidR="0032589A">
        <w:rPr>
          <w:b w:val="0"/>
          <w:sz w:val="28"/>
          <w:szCs w:val="28"/>
          <w:u w:val="single"/>
        </w:rPr>
        <w:t>-прежнему</w:t>
      </w:r>
      <w:r w:rsidR="00E23163" w:rsidRPr="002E4EEA">
        <w:rPr>
          <w:b w:val="0"/>
          <w:sz w:val="28"/>
          <w:szCs w:val="28"/>
          <w:u w:val="single"/>
        </w:rPr>
        <w:t xml:space="preserve"> выражаются в следующем</w:t>
      </w:r>
      <w:r w:rsidR="00E23163" w:rsidRPr="00A114BF">
        <w:rPr>
          <w:b w:val="0"/>
          <w:sz w:val="28"/>
          <w:szCs w:val="28"/>
        </w:rPr>
        <w:t>:</w:t>
      </w:r>
    </w:p>
    <w:p w:rsidR="00E23163" w:rsidRPr="004E52FF" w:rsidRDefault="00E23163" w:rsidP="00BF61BD">
      <w:pPr>
        <w:pStyle w:val="a5"/>
        <w:numPr>
          <w:ilvl w:val="0"/>
          <w:numId w:val="2"/>
        </w:numPr>
        <w:autoSpaceDE w:val="0"/>
        <w:autoSpaceDN w:val="0"/>
        <w:adjustRightInd w:val="0"/>
        <w:spacing w:after="0" w:line="240" w:lineRule="auto"/>
        <w:ind w:left="0" w:firstLine="709"/>
        <w:jc w:val="both"/>
        <w:rPr>
          <w:rFonts w:cs="Times New Roman"/>
        </w:rPr>
      </w:pPr>
      <w:r w:rsidRPr="004E52FF">
        <w:rPr>
          <w:rFonts w:cs="Times New Roman"/>
        </w:rPr>
        <w:t xml:space="preserve">распространение смс рекламы без согласия абонента. Согласно </w:t>
      </w:r>
      <w:hyperlink r:id="rId29" w:history="1">
        <w:r w:rsidRPr="004E52FF">
          <w:rPr>
            <w:rFonts w:cs="Times New Roman"/>
          </w:rPr>
          <w:t>части 1 статьи 18</w:t>
        </w:r>
      </w:hyperlink>
      <w:r w:rsidRPr="004E52FF">
        <w:rPr>
          <w:rFonts w:cs="Times New Roman"/>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w:t>
      </w:r>
    </w:p>
    <w:p w:rsidR="00E23163" w:rsidRPr="004E52FF" w:rsidRDefault="00E23163" w:rsidP="00BF61BD">
      <w:pPr>
        <w:autoSpaceDE w:val="0"/>
        <w:autoSpaceDN w:val="0"/>
        <w:adjustRightInd w:val="0"/>
        <w:spacing w:after="0" w:line="240" w:lineRule="auto"/>
        <w:ind w:firstLine="709"/>
        <w:jc w:val="both"/>
        <w:rPr>
          <w:rFonts w:ascii="Times New Roman" w:hAnsi="Times New Roman" w:cs="Times New Roman"/>
          <w:sz w:val="28"/>
          <w:szCs w:val="28"/>
        </w:rPr>
      </w:pPr>
      <w:r w:rsidRPr="004E52FF">
        <w:rPr>
          <w:rFonts w:ascii="Times New Roman" w:hAnsi="Times New Roman" w:cs="Times New Roman"/>
          <w:sz w:val="28"/>
          <w:szCs w:val="28"/>
        </w:rPr>
        <w:t xml:space="preserve">- распространение рекламы финансовых услуг без указания лица, предоставляющего эти услуги. В соответствии с </w:t>
      </w:r>
      <w:hyperlink r:id="rId30" w:history="1">
        <w:r w:rsidRPr="004E52FF">
          <w:rPr>
            <w:rFonts w:ascii="Times New Roman" w:hAnsi="Times New Roman" w:cs="Times New Roman"/>
            <w:color w:val="0000FF"/>
            <w:sz w:val="28"/>
            <w:szCs w:val="28"/>
          </w:rPr>
          <w:t>частями 1</w:t>
        </w:r>
      </w:hyperlink>
      <w:r w:rsidRPr="004E52FF">
        <w:rPr>
          <w:rFonts w:ascii="Times New Roman" w:hAnsi="Times New Roman" w:cs="Times New Roman"/>
          <w:sz w:val="28"/>
          <w:szCs w:val="28"/>
        </w:rPr>
        <w:t xml:space="preserve"> и </w:t>
      </w:r>
      <w:hyperlink r:id="rId31" w:history="1">
        <w:r w:rsidRPr="004E52FF">
          <w:rPr>
            <w:rFonts w:ascii="Times New Roman" w:hAnsi="Times New Roman" w:cs="Times New Roman"/>
            <w:color w:val="0000FF"/>
            <w:sz w:val="28"/>
            <w:szCs w:val="28"/>
          </w:rPr>
          <w:t>3 статьи 28</w:t>
        </w:r>
      </w:hyperlink>
      <w:r w:rsidRPr="004E52FF">
        <w:rPr>
          <w:rFonts w:ascii="Times New Roman" w:hAnsi="Times New Roman" w:cs="Times New Roman"/>
          <w:sz w:val="28"/>
          <w:szCs w:val="28"/>
        </w:rPr>
        <w:t xml:space="preserve">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 </w:t>
      </w:r>
    </w:p>
    <w:p w:rsidR="00E23163" w:rsidRPr="004E52FF" w:rsidRDefault="00E23163" w:rsidP="00BF61BD">
      <w:pPr>
        <w:pStyle w:val="a5"/>
        <w:numPr>
          <w:ilvl w:val="0"/>
          <w:numId w:val="2"/>
        </w:numPr>
        <w:autoSpaceDE w:val="0"/>
        <w:autoSpaceDN w:val="0"/>
        <w:adjustRightInd w:val="0"/>
        <w:spacing w:after="0" w:line="240" w:lineRule="auto"/>
        <w:ind w:left="0" w:firstLine="709"/>
        <w:jc w:val="both"/>
        <w:rPr>
          <w:rFonts w:cs="Times New Roman"/>
        </w:rPr>
      </w:pPr>
      <w:r w:rsidRPr="004E52FF">
        <w:rPr>
          <w:rFonts w:cs="Times New Roman"/>
        </w:rPr>
        <w:t xml:space="preserve">распространение рекламы на знаке дорожного движения. Согласно </w:t>
      </w:r>
      <w:hyperlink r:id="rId32" w:history="1">
        <w:r w:rsidRPr="004E52FF">
          <w:rPr>
            <w:rFonts w:cs="Times New Roman"/>
          </w:rPr>
          <w:t>части 3 статьи 19</w:t>
        </w:r>
      </w:hyperlink>
      <w:r w:rsidRPr="004E52FF">
        <w:rPr>
          <w:rFonts w:cs="Times New Roman"/>
        </w:rPr>
        <w:t xml:space="preserve"> Федерального закона «О рекламе» запрещается распространения рекламы на знаке дорожного движения.</w:t>
      </w:r>
    </w:p>
    <w:p w:rsidR="00E23163" w:rsidRDefault="00E23163" w:rsidP="00BF61BD">
      <w:pPr>
        <w:autoSpaceDE w:val="0"/>
        <w:autoSpaceDN w:val="0"/>
        <w:adjustRightInd w:val="0"/>
        <w:spacing w:after="0" w:line="240" w:lineRule="auto"/>
        <w:ind w:firstLine="540"/>
        <w:jc w:val="both"/>
        <w:rPr>
          <w:rFonts w:ascii="Times New Roman" w:hAnsi="Times New Roman" w:cs="Times New Roman"/>
          <w:sz w:val="28"/>
          <w:szCs w:val="28"/>
        </w:rPr>
      </w:pPr>
      <w:r w:rsidRPr="004E52FF">
        <w:rPr>
          <w:rFonts w:ascii="Times New Roman" w:hAnsi="Times New Roman" w:cs="Times New Roman"/>
          <w:sz w:val="28"/>
          <w:szCs w:val="28"/>
        </w:rPr>
        <w:t>- незаконная реклама пива, алкогольной продукции</w:t>
      </w:r>
      <w:r>
        <w:rPr>
          <w:rFonts w:ascii="Times New Roman" w:hAnsi="Times New Roman" w:cs="Times New Roman"/>
          <w:sz w:val="28"/>
          <w:szCs w:val="28"/>
        </w:rPr>
        <w:t>,</w:t>
      </w:r>
      <w:r w:rsidRPr="004E52FF">
        <w:rPr>
          <w:rFonts w:ascii="Times New Roman" w:hAnsi="Times New Roman" w:cs="Times New Roman"/>
          <w:sz w:val="28"/>
          <w:szCs w:val="28"/>
        </w:rPr>
        <w:t xml:space="preserve"> табака.</w:t>
      </w:r>
    </w:p>
    <w:p w:rsidR="00F92B25" w:rsidRPr="00E93EFE" w:rsidRDefault="00F92B25" w:rsidP="00BF61BD">
      <w:pPr>
        <w:rPr>
          <w:rFonts w:ascii="Times New Roman" w:hAnsi="Times New Roman"/>
          <w:sz w:val="28"/>
          <w:szCs w:val="28"/>
        </w:rPr>
      </w:pPr>
      <w:r w:rsidRPr="00E93EFE">
        <w:rPr>
          <w:rFonts w:ascii="Times New Roman" w:hAnsi="Times New Roman"/>
          <w:b/>
          <w:bCs/>
          <w:sz w:val="28"/>
          <w:szCs w:val="28"/>
        </w:rPr>
        <w:t>Статистика нарушений в сфере контроля рекламного законодательства</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6474"/>
        <w:gridCol w:w="1834"/>
        <w:gridCol w:w="1698"/>
      </w:tblGrid>
      <w:tr w:rsidR="00F92B25" w:rsidRPr="00A02309" w:rsidTr="0064359E">
        <w:tc>
          <w:tcPr>
            <w:tcW w:w="48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sz w:val="28"/>
                <w:szCs w:val="28"/>
              </w:rPr>
              <w:t>№</w:t>
            </w:r>
          </w:p>
        </w:tc>
        <w:tc>
          <w:tcPr>
            <w:tcW w:w="647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b/>
                <w:bCs/>
                <w:sz w:val="28"/>
                <w:szCs w:val="28"/>
              </w:rPr>
              <w:t>Общие сведения</w:t>
            </w:r>
          </w:p>
        </w:tc>
        <w:tc>
          <w:tcPr>
            <w:tcW w:w="1834" w:type="dxa"/>
          </w:tcPr>
          <w:p w:rsidR="00F92B25" w:rsidRPr="00883E75" w:rsidRDefault="00F92B25" w:rsidP="00BF61BD">
            <w:pPr>
              <w:spacing w:after="0" w:line="240" w:lineRule="auto"/>
              <w:jc w:val="center"/>
              <w:rPr>
                <w:rFonts w:ascii="Times New Roman" w:hAnsi="Times New Roman"/>
                <w:b/>
                <w:sz w:val="28"/>
                <w:szCs w:val="28"/>
                <w:lang w:val="en-US"/>
              </w:rPr>
            </w:pPr>
            <w:r>
              <w:rPr>
                <w:rFonts w:ascii="Times New Roman" w:hAnsi="Times New Roman"/>
                <w:b/>
                <w:sz w:val="28"/>
                <w:szCs w:val="28"/>
              </w:rPr>
              <w:t>4</w:t>
            </w:r>
            <w:r w:rsidRPr="00A02309">
              <w:rPr>
                <w:rFonts w:ascii="Times New Roman" w:hAnsi="Times New Roman"/>
                <w:b/>
                <w:sz w:val="28"/>
                <w:szCs w:val="28"/>
              </w:rPr>
              <w:t xml:space="preserve"> квартал 201</w:t>
            </w:r>
            <w:r>
              <w:rPr>
                <w:rFonts w:ascii="Times New Roman" w:hAnsi="Times New Roman"/>
                <w:b/>
                <w:sz w:val="28"/>
                <w:szCs w:val="28"/>
              </w:rPr>
              <w:t>7</w:t>
            </w:r>
          </w:p>
        </w:tc>
        <w:tc>
          <w:tcPr>
            <w:tcW w:w="1698" w:type="dxa"/>
          </w:tcPr>
          <w:p w:rsidR="00F92B25" w:rsidRPr="00883E75" w:rsidRDefault="00F92B25" w:rsidP="00BF61BD">
            <w:pPr>
              <w:spacing w:after="0" w:line="240" w:lineRule="auto"/>
              <w:jc w:val="center"/>
              <w:rPr>
                <w:rFonts w:ascii="Times New Roman" w:hAnsi="Times New Roman"/>
                <w:b/>
                <w:sz w:val="28"/>
                <w:szCs w:val="28"/>
                <w:lang w:val="en-US"/>
              </w:rPr>
            </w:pPr>
            <w:r>
              <w:rPr>
                <w:rFonts w:ascii="Times New Roman" w:hAnsi="Times New Roman"/>
                <w:b/>
                <w:sz w:val="28"/>
                <w:szCs w:val="28"/>
              </w:rPr>
              <w:t>4 квартал 201</w:t>
            </w:r>
            <w:r>
              <w:rPr>
                <w:rFonts w:ascii="Times New Roman" w:hAnsi="Times New Roman"/>
                <w:b/>
                <w:sz w:val="28"/>
                <w:szCs w:val="28"/>
                <w:lang w:val="en-US"/>
              </w:rPr>
              <w:t>8</w:t>
            </w:r>
          </w:p>
        </w:tc>
      </w:tr>
      <w:tr w:rsidR="00F92B25" w:rsidRPr="00A02309" w:rsidTr="0064359E">
        <w:tc>
          <w:tcPr>
            <w:tcW w:w="48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sz w:val="28"/>
                <w:szCs w:val="28"/>
              </w:rPr>
              <w:t>1</w:t>
            </w:r>
          </w:p>
        </w:tc>
        <w:tc>
          <w:tcPr>
            <w:tcW w:w="647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sz w:val="28"/>
                <w:szCs w:val="28"/>
              </w:rPr>
              <w:t xml:space="preserve">Рассмотрено заявлений </w:t>
            </w:r>
          </w:p>
        </w:tc>
        <w:tc>
          <w:tcPr>
            <w:tcW w:w="1834" w:type="dxa"/>
          </w:tcPr>
          <w:p w:rsidR="00F92B25" w:rsidRPr="00A02309" w:rsidRDefault="00F92B25" w:rsidP="00BF61BD">
            <w:pPr>
              <w:spacing w:after="0" w:line="240" w:lineRule="auto"/>
              <w:jc w:val="center"/>
              <w:rPr>
                <w:rFonts w:ascii="Times New Roman" w:hAnsi="Times New Roman"/>
                <w:sz w:val="28"/>
                <w:szCs w:val="28"/>
              </w:rPr>
            </w:pPr>
            <w:r>
              <w:rPr>
                <w:rFonts w:ascii="Times New Roman" w:hAnsi="Times New Roman"/>
                <w:sz w:val="28"/>
                <w:szCs w:val="28"/>
              </w:rPr>
              <w:t>6</w:t>
            </w:r>
          </w:p>
        </w:tc>
        <w:tc>
          <w:tcPr>
            <w:tcW w:w="1698" w:type="dxa"/>
          </w:tcPr>
          <w:p w:rsidR="00F92B25" w:rsidRPr="00A02309" w:rsidRDefault="00F92B25" w:rsidP="00BF61BD">
            <w:pPr>
              <w:spacing w:after="0" w:line="240" w:lineRule="auto"/>
              <w:jc w:val="center"/>
              <w:rPr>
                <w:rFonts w:ascii="Times New Roman" w:hAnsi="Times New Roman"/>
                <w:sz w:val="28"/>
                <w:szCs w:val="28"/>
              </w:rPr>
            </w:pPr>
            <w:r>
              <w:rPr>
                <w:rFonts w:ascii="Times New Roman" w:hAnsi="Times New Roman"/>
                <w:sz w:val="28"/>
                <w:szCs w:val="28"/>
              </w:rPr>
              <w:t>5</w:t>
            </w:r>
          </w:p>
        </w:tc>
      </w:tr>
      <w:tr w:rsidR="00F92B25" w:rsidRPr="00A02309" w:rsidTr="0064359E">
        <w:tc>
          <w:tcPr>
            <w:tcW w:w="48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sz w:val="28"/>
                <w:szCs w:val="28"/>
              </w:rPr>
              <w:t>2</w:t>
            </w:r>
          </w:p>
        </w:tc>
        <w:tc>
          <w:tcPr>
            <w:tcW w:w="647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sz w:val="28"/>
                <w:szCs w:val="28"/>
              </w:rPr>
              <w:t xml:space="preserve">Рассмотрено дел </w:t>
            </w:r>
          </w:p>
        </w:tc>
        <w:tc>
          <w:tcPr>
            <w:tcW w:w="1834" w:type="dxa"/>
          </w:tcPr>
          <w:p w:rsidR="00F92B25" w:rsidRPr="00A02309" w:rsidRDefault="00F92B25" w:rsidP="00BF61BD">
            <w:pPr>
              <w:spacing w:after="0" w:line="240" w:lineRule="auto"/>
              <w:jc w:val="center"/>
              <w:rPr>
                <w:rFonts w:ascii="Times New Roman" w:hAnsi="Times New Roman"/>
                <w:sz w:val="28"/>
                <w:szCs w:val="28"/>
              </w:rPr>
            </w:pPr>
            <w:r>
              <w:rPr>
                <w:rFonts w:ascii="Times New Roman" w:hAnsi="Times New Roman"/>
                <w:sz w:val="28"/>
                <w:szCs w:val="28"/>
              </w:rPr>
              <w:t>8</w:t>
            </w:r>
          </w:p>
        </w:tc>
        <w:tc>
          <w:tcPr>
            <w:tcW w:w="1698" w:type="dxa"/>
          </w:tcPr>
          <w:p w:rsidR="00F92B25" w:rsidRPr="00A02309" w:rsidRDefault="00F92B25" w:rsidP="00BF61BD">
            <w:pPr>
              <w:spacing w:after="0" w:line="240" w:lineRule="auto"/>
              <w:jc w:val="center"/>
              <w:rPr>
                <w:rFonts w:ascii="Times New Roman" w:hAnsi="Times New Roman"/>
                <w:sz w:val="28"/>
                <w:szCs w:val="28"/>
              </w:rPr>
            </w:pPr>
            <w:r>
              <w:rPr>
                <w:rFonts w:ascii="Times New Roman" w:hAnsi="Times New Roman"/>
                <w:sz w:val="28"/>
                <w:szCs w:val="28"/>
              </w:rPr>
              <w:t>13</w:t>
            </w:r>
          </w:p>
        </w:tc>
      </w:tr>
      <w:tr w:rsidR="00F92B25" w:rsidRPr="00A02309" w:rsidTr="0064359E">
        <w:trPr>
          <w:trHeight w:val="60"/>
        </w:trPr>
        <w:tc>
          <w:tcPr>
            <w:tcW w:w="48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sz w:val="28"/>
                <w:szCs w:val="28"/>
              </w:rPr>
              <w:t>3</w:t>
            </w:r>
          </w:p>
        </w:tc>
        <w:tc>
          <w:tcPr>
            <w:tcW w:w="647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sz w:val="28"/>
                <w:szCs w:val="28"/>
              </w:rPr>
              <w:t xml:space="preserve">Вынесено Решений </w:t>
            </w:r>
          </w:p>
        </w:tc>
        <w:tc>
          <w:tcPr>
            <w:tcW w:w="1834" w:type="dxa"/>
          </w:tcPr>
          <w:p w:rsidR="00F92B25" w:rsidRPr="00A02309" w:rsidRDefault="00F92B25" w:rsidP="00BF61BD">
            <w:pPr>
              <w:spacing w:after="0" w:line="240" w:lineRule="auto"/>
              <w:jc w:val="center"/>
              <w:rPr>
                <w:rFonts w:ascii="Times New Roman" w:hAnsi="Times New Roman"/>
                <w:sz w:val="28"/>
                <w:szCs w:val="28"/>
              </w:rPr>
            </w:pPr>
            <w:r>
              <w:rPr>
                <w:rFonts w:ascii="Times New Roman" w:hAnsi="Times New Roman"/>
                <w:sz w:val="28"/>
                <w:szCs w:val="28"/>
              </w:rPr>
              <w:t>8</w:t>
            </w:r>
          </w:p>
        </w:tc>
        <w:tc>
          <w:tcPr>
            <w:tcW w:w="1698" w:type="dxa"/>
          </w:tcPr>
          <w:p w:rsidR="00F92B25" w:rsidRPr="00A02309" w:rsidRDefault="00F92B25" w:rsidP="00BF61BD">
            <w:pPr>
              <w:spacing w:after="0" w:line="240" w:lineRule="auto"/>
              <w:jc w:val="center"/>
              <w:rPr>
                <w:rFonts w:ascii="Times New Roman" w:hAnsi="Times New Roman"/>
                <w:sz w:val="28"/>
                <w:szCs w:val="28"/>
              </w:rPr>
            </w:pPr>
            <w:r>
              <w:rPr>
                <w:rFonts w:ascii="Times New Roman" w:hAnsi="Times New Roman"/>
                <w:sz w:val="28"/>
                <w:szCs w:val="28"/>
              </w:rPr>
              <w:t>13</w:t>
            </w:r>
          </w:p>
        </w:tc>
      </w:tr>
      <w:tr w:rsidR="00F92B25" w:rsidRPr="00A02309" w:rsidTr="0064359E">
        <w:trPr>
          <w:trHeight w:val="60"/>
        </w:trPr>
        <w:tc>
          <w:tcPr>
            <w:tcW w:w="48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sz w:val="28"/>
                <w:szCs w:val="28"/>
              </w:rPr>
              <w:t xml:space="preserve">4 </w:t>
            </w:r>
          </w:p>
        </w:tc>
        <w:tc>
          <w:tcPr>
            <w:tcW w:w="647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sz w:val="28"/>
                <w:szCs w:val="28"/>
              </w:rPr>
              <w:t xml:space="preserve">Выдано Предписаний </w:t>
            </w:r>
          </w:p>
        </w:tc>
        <w:tc>
          <w:tcPr>
            <w:tcW w:w="1834" w:type="dxa"/>
          </w:tcPr>
          <w:p w:rsidR="00F92B25" w:rsidRPr="00A02309" w:rsidRDefault="00F92B25" w:rsidP="00BF61BD">
            <w:pPr>
              <w:spacing w:after="0" w:line="240" w:lineRule="auto"/>
              <w:jc w:val="center"/>
              <w:rPr>
                <w:rFonts w:ascii="Times New Roman" w:hAnsi="Times New Roman"/>
                <w:sz w:val="28"/>
                <w:szCs w:val="28"/>
              </w:rPr>
            </w:pPr>
            <w:r>
              <w:rPr>
                <w:rFonts w:ascii="Times New Roman" w:hAnsi="Times New Roman"/>
                <w:sz w:val="28"/>
                <w:szCs w:val="28"/>
              </w:rPr>
              <w:t>8</w:t>
            </w:r>
          </w:p>
        </w:tc>
        <w:tc>
          <w:tcPr>
            <w:tcW w:w="1698" w:type="dxa"/>
          </w:tcPr>
          <w:p w:rsidR="00F92B25" w:rsidRPr="00A02309" w:rsidRDefault="00F92B25" w:rsidP="00BF61BD">
            <w:pPr>
              <w:spacing w:after="0" w:line="240" w:lineRule="auto"/>
              <w:jc w:val="center"/>
              <w:rPr>
                <w:rFonts w:ascii="Times New Roman" w:hAnsi="Times New Roman"/>
                <w:sz w:val="28"/>
                <w:szCs w:val="28"/>
              </w:rPr>
            </w:pPr>
            <w:r>
              <w:rPr>
                <w:rFonts w:ascii="Times New Roman" w:hAnsi="Times New Roman"/>
                <w:sz w:val="28"/>
                <w:szCs w:val="28"/>
              </w:rPr>
              <w:t>12</w:t>
            </w:r>
          </w:p>
        </w:tc>
      </w:tr>
      <w:tr w:rsidR="00F92B25" w:rsidRPr="00A02309" w:rsidTr="0064359E">
        <w:trPr>
          <w:trHeight w:val="60"/>
        </w:trPr>
        <w:tc>
          <w:tcPr>
            <w:tcW w:w="48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sz w:val="28"/>
                <w:szCs w:val="28"/>
              </w:rPr>
              <w:t xml:space="preserve">5 </w:t>
            </w:r>
          </w:p>
        </w:tc>
        <w:tc>
          <w:tcPr>
            <w:tcW w:w="6474" w:type="dxa"/>
          </w:tcPr>
          <w:p w:rsidR="00F92B25" w:rsidRPr="00A02309" w:rsidRDefault="00F92B25" w:rsidP="00BF61BD">
            <w:pPr>
              <w:spacing w:after="0" w:line="240" w:lineRule="auto"/>
              <w:rPr>
                <w:rFonts w:ascii="Times New Roman" w:hAnsi="Times New Roman"/>
                <w:sz w:val="28"/>
                <w:szCs w:val="28"/>
              </w:rPr>
            </w:pPr>
            <w:r w:rsidRPr="00A02309">
              <w:rPr>
                <w:rFonts w:ascii="Times New Roman" w:hAnsi="Times New Roman"/>
                <w:sz w:val="28"/>
                <w:szCs w:val="28"/>
              </w:rPr>
              <w:t xml:space="preserve">Выдано Постановлений  </w:t>
            </w:r>
          </w:p>
        </w:tc>
        <w:tc>
          <w:tcPr>
            <w:tcW w:w="1834" w:type="dxa"/>
          </w:tcPr>
          <w:p w:rsidR="00F92B25" w:rsidRPr="00A02309" w:rsidRDefault="00F92B25" w:rsidP="00BF61BD">
            <w:pPr>
              <w:spacing w:after="0" w:line="240" w:lineRule="auto"/>
              <w:jc w:val="center"/>
              <w:rPr>
                <w:rFonts w:ascii="Times New Roman" w:hAnsi="Times New Roman"/>
                <w:sz w:val="28"/>
                <w:szCs w:val="28"/>
              </w:rPr>
            </w:pPr>
            <w:r>
              <w:rPr>
                <w:rFonts w:ascii="Times New Roman" w:hAnsi="Times New Roman"/>
                <w:sz w:val="28"/>
                <w:szCs w:val="28"/>
              </w:rPr>
              <w:t>8</w:t>
            </w:r>
          </w:p>
        </w:tc>
        <w:tc>
          <w:tcPr>
            <w:tcW w:w="1698" w:type="dxa"/>
          </w:tcPr>
          <w:p w:rsidR="00F92B25" w:rsidRPr="00A02309" w:rsidRDefault="00F92B25" w:rsidP="00BF61BD">
            <w:pPr>
              <w:spacing w:after="0" w:line="240" w:lineRule="auto"/>
              <w:jc w:val="center"/>
              <w:rPr>
                <w:rFonts w:ascii="Times New Roman" w:hAnsi="Times New Roman"/>
                <w:sz w:val="28"/>
                <w:szCs w:val="28"/>
              </w:rPr>
            </w:pPr>
            <w:r>
              <w:rPr>
                <w:rFonts w:ascii="Times New Roman" w:hAnsi="Times New Roman"/>
                <w:sz w:val="28"/>
                <w:szCs w:val="28"/>
              </w:rPr>
              <w:t>13</w:t>
            </w:r>
          </w:p>
        </w:tc>
      </w:tr>
    </w:tbl>
    <w:p w:rsidR="00F92B25" w:rsidRPr="004E52FF" w:rsidRDefault="00F92B25" w:rsidP="00BF61BD">
      <w:pPr>
        <w:autoSpaceDE w:val="0"/>
        <w:autoSpaceDN w:val="0"/>
        <w:adjustRightInd w:val="0"/>
        <w:spacing w:after="0" w:line="240" w:lineRule="auto"/>
        <w:ind w:firstLine="540"/>
        <w:jc w:val="both"/>
        <w:rPr>
          <w:rFonts w:ascii="Times New Roman" w:hAnsi="Times New Roman" w:cs="Times New Roman"/>
          <w:sz w:val="28"/>
          <w:szCs w:val="28"/>
        </w:rPr>
      </w:pPr>
    </w:p>
    <w:p w:rsidR="00BA1321" w:rsidRPr="00BA1321" w:rsidRDefault="00BA1321" w:rsidP="00BF61BD">
      <w:pPr>
        <w:spacing w:after="0" w:line="240" w:lineRule="auto"/>
        <w:jc w:val="both"/>
        <w:rPr>
          <w:rFonts w:ascii="Times New Roman" w:hAnsi="Times New Roman" w:cs="Times New Roman"/>
          <w:b/>
          <w:sz w:val="28"/>
          <w:szCs w:val="28"/>
        </w:rPr>
      </w:pPr>
      <w:r w:rsidRPr="00BA1321">
        <w:rPr>
          <w:rFonts w:ascii="Times New Roman" w:hAnsi="Times New Roman" w:cs="Times New Roman"/>
          <w:b/>
          <w:sz w:val="28"/>
          <w:szCs w:val="28"/>
        </w:rPr>
        <w:t>Пример</w:t>
      </w:r>
      <w:r>
        <w:rPr>
          <w:rFonts w:ascii="Times New Roman" w:hAnsi="Times New Roman" w:cs="Times New Roman"/>
          <w:b/>
          <w:sz w:val="28"/>
          <w:szCs w:val="28"/>
        </w:rPr>
        <w:t>ы:</w:t>
      </w:r>
    </w:p>
    <w:p w:rsidR="00BA1321" w:rsidRPr="00BA1321" w:rsidRDefault="00BA1321" w:rsidP="00BF61BD">
      <w:pPr>
        <w:spacing w:after="0" w:line="240" w:lineRule="auto"/>
        <w:jc w:val="center"/>
        <w:rPr>
          <w:rFonts w:ascii="Times New Roman" w:hAnsi="Times New Roman" w:cs="Times New Roman"/>
          <w:b/>
          <w:sz w:val="28"/>
          <w:szCs w:val="28"/>
        </w:rPr>
      </w:pPr>
      <w:r w:rsidRPr="00BA1321">
        <w:rPr>
          <w:rFonts w:ascii="Times New Roman" w:hAnsi="Times New Roman" w:cs="Times New Roman"/>
          <w:b/>
          <w:sz w:val="28"/>
          <w:szCs w:val="28"/>
        </w:rPr>
        <w:t xml:space="preserve">Реклама пива  </w:t>
      </w:r>
    </w:p>
    <w:p w:rsidR="00BA1321" w:rsidRPr="00BA1321" w:rsidRDefault="00BA1321" w:rsidP="00BF61BD">
      <w:pPr>
        <w:spacing w:after="0" w:line="240" w:lineRule="auto"/>
        <w:jc w:val="center"/>
        <w:rPr>
          <w:rFonts w:ascii="Times New Roman" w:hAnsi="Times New Roman" w:cs="Times New Roman"/>
          <w:b/>
          <w:sz w:val="28"/>
          <w:szCs w:val="28"/>
        </w:rPr>
      </w:pPr>
    </w:p>
    <w:p w:rsidR="00BA1321" w:rsidRPr="00BA1321" w:rsidRDefault="00BA1321" w:rsidP="00BF61BD">
      <w:pPr>
        <w:spacing w:after="0" w:line="240" w:lineRule="auto"/>
        <w:jc w:val="both"/>
        <w:rPr>
          <w:rFonts w:ascii="Times New Roman" w:hAnsi="Times New Roman" w:cs="Times New Roman"/>
          <w:sz w:val="28"/>
          <w:szCs w:val="28"/>
        </w:rPr>
      </w:pPr>
      <w:r w:rsidRPr="00BA1321">
        <w:rPr>
          <w:rFonts w:ascii="Times New Roman" w:hAnsi="Times New Roman" w:cs="Times New Roman"/>
          <w:sz w:val="28"/>
          <w:szCs w:val="28"/>
        </w:rPr>
        <w:t xml:space="preserve">       В результате совместной проверки прокуратуры Майского </w:t>
      </w:r>
      <w:proofErr w:type="gramStart"/>
      <w:r w:rsidRPr="00BA1321">
        <w:rPr>
          <w:rFonts w:ascii="Times New Roman" w:hAnsi="Times New Roman" w:cs="Times New Roman"/>
          <w:sz w:val="28"/>
          <w:szCs w:val="28"/>
        </w:rPr>
        <w:t>района  и</w:t>
      </w:r>
      <w:proofErr w:type="gramEnd"/>
      <w:r w:rsidRPr="00BA1321">
        <w:rPr>
          <w:rFonts w:ascii="Times New Roman" w:hAnsi="Times New Roman" w:cs="Times New Roman"/>
          <w:sz w:val="28"/>
          <w:szCs w:val="28"/>
        </w:rPr>
        <w:t xml:space="preserve"> </w:t>
      </w:r>
      <w:r>
        <w:rPr>
          <w:rFonts w:ascii="Times New Roman" w:hAnsi="Times New Roman" w:cs="Times New Roman"/>
          <w:sz w:val="28"/>
          <w:szCs w:val="28"/>
        </w:rPr>
        <w:t xml:space="preserve">УФАС </w:t>
      </w:r>
      <w:r w:rsidRPr="00BA1321">
        <w:rPr>
          <w:rFonts w:ascii="Times New Roman" w:hAnsi="Times New Roman" w:cs="Times New Roman"/>
          <w:sz w:val="28"/>
          <w:szCs w:val="28"/>
        </w:rPr>
        <w:t xml:space="preserve">по КБР, в г. Майском  были выявлены признаки нарушения законодательства Российской Федерации о рекламе. </w:t>
      </w:r>
    </w:p>
    <w:p w:rsidR="00BA1321" w:rsidRPr="00BA1321" w:rsidRDefault="00BA1321" w:rsidP="00BF61BD">
      <w:pPr>
        <w:autoSpaceDE w:val="0"/>
        <w:autoSpaceDN w:val="0"/>
        <w:adjustRightInd w:val="0"/>
        <w:spacing w:after="0" w:line="240" w:lineRule="auto"/>
        <w:ind w:firstLine="540"/>
        <w:jc w:val="both"/>
        <w:rPr>
          <w:rFonts w:ascii="Times New Roman" w:hAnsi="Times New Roman" w:cs="Times New Roman"/>
          <w:sz w:val="28"/>
          <w:szCs w:val="28"/>
        </w:rPr>
      </w:pPr>
      <w:r w:rsidRPr="00BA1321">
        <w:rPr>
          <w:rFonts w:ascii="Times New Roman" w:hAnsi="Times New Roman" w:cs="Times New Roman"/>
          <w:sz w:val="28"/>
          <w:szCs w:val="28"/>
        </w:rPr>
        <w:t xml:space="preserve">Так, в рекламе индивидуального </w:t>
      </w:r>
      <w:proofErr w:type="gramStart"/>
      <w:r w:rsidRPr="00BA1321">
        <w:rPr>
          <w:rFonts w:ascii="Times New Roman" w:hAnsi="Times New Roman" w:cs="Times New Roman"/>
          <w:sz w:val="28"/>
          <w:szCs w:val="28"/>
        </w:rPr>
        <w:t>предпринимателя,  размещенной</w:t>
      </w:r>
      <w:proofErr w:type="gramEnd"/>
      <w:r w:rsidRPr="00BA1321">
        <w:rPr>
          <w:rFonts w:ascii="Times New Roman" w:hAnsi="Times New Roman" w:cs="Times New Roman"/>
          <w:sz w:val="28"/>
          <w:szCs w:val="28"/>
        </w:rPr>
        <w:t xml:space="preserve"> на  фасаде магазина  в г. Майском, были выявлены признаки нарушения части 3 статьи 21 Федерального закона от 13.03.2006г №38-ФЗ «О рекламе», выразившееся в размещении рекламы алкогольной продукции  без предупреждением о вреде чрезмерного потребления алкогольной продукции.</w:t>
      </w:r>
    </w:p>
    <w:p w:rsidR="00BA1321" w:rsidRPr="00BA1321" w:rsidRDefault="00BA1321" w:rsidP="00BF61BD">
      <w:pPr>
        <w:autoSpaceDE w:val="0"/>
        <w:autoSpaceDN w:val="0"/>
        <w:adjustRightInd w:val="0"/>
        <w:spacing w:after="0" w:line="240" w:lineRule="auto"/>
        <w:ind w:firstLine="540"/>
        <w:jc w:val="both"/>
        <w:rPr>
          <w:rFonts w:ascii="Times New Roman" w:hAnsi="Times New Roman" w:cs="Times New Roman"/>
          <w:sz w:val="28"/>
          <w:szCs w:val="28"/>
        </w:rPr>
      </w:pPr>
      <w:r w:rsidRPr="00BA1321">
        <w:rPr>
          <w:rFonts w:ascii="Times New Roman" w:hAnsi="Times New Roman" w:cs="Times New Roman"/>
          <w:sz w:val="28"/>
          <w:szCs w:val="28"/>
        </w:rPr>
        <w:t xml:space="preserve">  В </w:t>
      </w:r>
      <w:proofErr w:type="gramStart"/>
      <w:r w:rsidRPr="00BA1321">
        <w:rPr>
          <w:rFonts w:ascii="Times New Roman" w:hAnsi="Times New Roman" w:cs="Times New Roman"/>
          <w:sz w:val="28"/>
          <w:szCs w:val="28"/>
        </w:rPr>
        <w:t>соответствии  с</w:t>
      </w:r>
      <w:proofErr w:type="gramEnd"/>
      <w:r w:rsidRPr="00BA1321">
        <w:rPr>
          <w:rFonts w:ascii="Times New Roman" w:hAnsi="Times New Roman" w:cs="Times New Roman"/>
          <w:sz w:val="28"/>
          <w:szCs w:val="28"/>
        </w:rPr>
        <w:t xml:space="preserve"> частью 3 статьи 21 Закона о рекламе: «Реклама алкогольной продукции в каждом случае должна сопровождаться предупреждением о вреде ее </w:t>
      </w:r>
      <w:r w:rsidRPr="00BA1321">
        <w:rPr>
          <w:rFonts w:ascii="Times New Roman" w:hAnsi="Times New Roman" w:cs="Times New Roman"/>
          <w:sz w:val="28"/>
          <w:szCs w:val="28"/>
        </w:rPr>
        <w:lastRenderedPageBreak/>
        <w:t>чрезмерного потребления, причем такому предупреждению должно быть отведено не менее чем десять процентов рекламной площади (пространства)».</w:t>
      </w:r>
    </w:p>
    <w:p w:rsidR="00BA1321" w:rsidRPr="00BA1321" w:rsidRDefault="00BA1321" w:rsidP="00BF61BD">
      <w:pPr>
        <w:autoSpaceDE w:val="0"/>
        <w:autoSpaceDN w:val="0"/>
        <w:adjustRightInd w:val="0"/>
        <w:spacing w:after="0" w:line="240" w:lineRule="auto"/>
        <w:ind w:firstLine="540"/>
        <w:jc w:val="both"/>
        <w:rPr>
          <w:rFonts w:ascii="Times New Roman" w:hAnsi="Times New Roman" w:cs="Times New Roman"/>
          <w:sz w:val="28"/>
          <w:szCs w:val="28"/>
        </w:rPr>
      </w:pPr>
      <w:r w:rsidRPr="00BA1321">
        <w:rPr>
          <w:rFonts w:ascii="Times New Roman" w:hAnsi="Times New Roman" w:cs="Times New Roman"/>
          <w:sz w:val="28"/>
          <w:szCs w:val="28"/>
        </w:rPr>
        <w:t xml:space="preserve">Комиссия Управления ФАС России по КБР, признала </w:t>
      </w:r>
      <w:proofErr w:type="gramStart"/>
      <w:r w:rsidRPr="00BA1321">
        <w:rPr>
          <w:rFonts w:ascii="Times New Roman" w:hAnsi="Times New Roman" w:cs="Times New Roman"/>
          <w:sz w:val="28"/>
          <w:szCs w:val="28"/>
        </w:rPr>
        <w:t>ненадлежащей  рекламу</w:t>
      </w:r>
      <w:proofErr w:type="gramEnd"/>
      <w:r w:rsidRPr="00BA1321">
        <w:rPr>
          <w:rFonts w:ascii="Times New Roman" w:hAnsi="Times New Roman" w:cs="Times New Roman"/>
          <w:sz w:val="28"/>
          <w:szCs w:val="28"/>
        </w:rPr>
        <w:t xml:space="preserve"> индивидуального предпринимателя,  разместившего  рекламу   алкогольной продукции и выдала предписание о прекращении нарушения Закона о рекламе.</w:t>
      </w:r>
    </w:p>
    <w:p w:rsidR="00BA1321" w:rsidRPr="00BA1321" w:rsidRDefault="00BA1321" w:rsidP="00BF61BD">
      <w:pPr>
        <w:spacing w:after="0" w:line="240" w:lineRule="auto"/>
        <w:jc w:val="both"/>
        <w:rPr>
          <w:rFonts w:ascii="Times New Roman" w:hAnsi="Times New Roman" w:cs="Times New Roman"/>
          <w:sz w:val="28"/>
          <w:szCs w:val="28"/>
        </w:rPr>
      </w:pPr>
      <w:r w:rsidRPr="00BA1321">
        <w:rPr>
          <w:rFonts w:ascii="Times New Roman" w:hAnsi="Times New Roman" w:cs="Times New Roman"/>
          <w:sz w:val="28"/>
          <w:szCs w:val="28"/>
        </w:rPr>
        <w:t xml:space="preserve">        Кроме того, по материалам проверки </w:t>
      </w:r>
      <w:proofErr w:type="gramStart"/>
      <w:r w:rsidRPr="00BA1321">
        <w:rPr>
          <w:rFonts w:ascii="Times New Roman" w:hAnsi="Times New Roman" w:cs="Times New Roman"/>
          <w:sz w:val="28"/>
          <w:szCs w:val="28"/>
        </w:rPr>
        <w:t>прокурором  Майского</w:t>
      </w:r>
      <w:proofErr w:type="gramEnd"/>
      <w:r w:rsidRPr="00BA1321">
        <w:rPr>
          <w:rFonts w:ascii="Times New Roman" w:hAnsi="Times New Roman" w:cs="Times New Roman"/>
          <w:sz w:val="28"/>
          <w:szCs w:val="28"/>
        </w:rPr>
        <w:t xml:space="preserve"> района было возбуждено административное производство по нарушению части 1 статьи 14.3 КоАП РФ  и для рассмотрения материалы данного дела  были направлены должностному лицу Кабардино-Балкарского УФАС России.</w:t>
      </w:r>
    </w:p>
    <w:p w:rsidR="00BA1321" w:rsidRPr="00BA1321" w:rsidRDefault="00BA1321" w:rsidP="00BF61BD">
      <w:pPr>
        <w:spacing w:after="0" w:line="240" w:lineRule="auto"/>
        <w:jc w:val="center"/>
        <w:rPr>
          <w:rFonts w:ascii="Times New Roman" w:hAnsi="Times New Roman" w:cs="Times New Roman"/>
          <w:sz w:val="28"/>
          <w:szCs w:val="28"/>
        </w:rPr>
      </w:pPr>
    </w:p>
    <w:p w:rsidR="00BA1321" w:rsidRPr="00BA1321" w:rsidRDefault="00BA1321" w:rsidP="00BF61BD">
      <w:pPr>
        <w:jc w:val="center"/>
        <w:rPr>
          <w:rFonts w:ascii="Times New Roman" w:hAnsi="Times New Roman" w:cs="Times New Roman"/>
          <w:b/>
          <w:sz w:val="28"/>
          <w:szCs w:val="28"/>
        </w:rPr>
      </w:pPr>
      <w:r w:rsidRPr="00BA1321">
        <w:rPr>
          <w:rFonts w:ascii="Times New Roman" w:hAnsi="Times New Roman" w:cs="Times New Roman"/>
          <w:b/>
          <w:sz w:val="28"/>
          <w:szCs w:val="28"/>
        </w:rPr>
        <w:t xml:space="preserve">Распространение спама </w:t>
      </w:r>
    </w:p>
    <w:p w:rsidR="00BA1321" w:rsidRPr="00BA1321" w:rsidRDefault="00BA1321" w:rsidP="00BF61BD">
      <w:pPr>
        <w:spacing w:after="0" w:line="240" w:lineRule="auto"/>
        <w:jc w:val="both"/>
        <w:rPr>
          <w:rFonts w:ascii="Times New Roman" w:hAnsi="Times New Roman" w:cs="Times New Roman"/>
          <w:sz w:val="28"/>
          <w:szCs w:val="28"/>
        </w:rPr>
      </w:pPr>
      <w:r w:rsidRPr="00BA1321">
        <w:rPr>
          <w:rFonts w:ascii="Times New Roman" w:hAnsi="Times New Roman" w:cs="Times New Roman"/>
          <w:sz w:val="28"/>
          <w:szCs w:val="28"/>
        </w:rPr>
        <w:t xml:space="preserve">        В Управление ФАС России по КБР поступило обращение гражданина о распространении в его адрес СМС – сообщения без получения его предварительного согласия на получение СМС – сообщения.</w:t>
      </w:r>
    </w:p>
    <w:p w:rsidR="00BA1321" w:rsidRPr="00BA1321" w:rsidRDefault="00BA1321" w:rsidP="00BF61BD">
      <w:pPr>
        <w:spacing w:after="0" w:line="240" w:lineRule="auto"/>
        <w:jc w:val="both"/>
        <w:rPr>
          <w:rFonts w:ascii="Times New Roman" w:hAnsi="Times New Roman" w:cs="Times New Roman"/>
          <w:sz w:val="28"/>
          <w:szCs w:val="28"/>
        </w:rPr>
      </w:pPr>
      <w:r w:rsidRPr="00BA1321">
        <w:rPr>
          <w:rFonts w:ascii="Times New Roman" w:hAnsi="Times New Roman" w:cs="Times New Roman"/>
          <w:sz w:val="28"/>
          <w:szCs w:val="28"/>
        </w:rPr>
        <w:t xml:space="preserve">        По указанному </w:t>
      </w:r>
      <w:proofErr w:type="gramStart"/>
      <w:r w:rsidRPr="00BA1321">
        <w:rPr>
          <w:rFonts w:ascii="Times New Roman" w:hAnsi="Times New Roman" w:cs="Times New Roman"/>
          <w:sz w:val="28"/>
          <w:szCs w:val="28"/>
        </w:rPr>
        <w:t>факту  УФАС</w:t>
      </w:r>
      <w:proofErr w:type="gramEnd"/>
      <w:r w:rsidRPr="00BA1321">
        <w:rPr>
          <w:rFonts w:ascii="Times New Roman" w:hAnsi="Times New Roman" w:cs="Times New Roman"/>
          <w:sz w:val="28"/>
          <w:szCs w:val="28"/>
        </w:rPr>
        <w:t xml:space="preserve"> России по КБР было возбуждено дело по признакам нарушения части 1 статьи 18 Федерального закона от 13.03.2016г №38-ФЗ «О рекламе» в отношении предполагаемого рекламораспространителя  ПАО «ВымпелКом». </w:t>
      </w:r>
      <w:proofErr w:type="gramStart"/>
      <w:r w:rsidRPr="00BA1321">
        <w:rPr>
          <w:rFonts w:ascii="Times New Roman" w:hAnsi="Times New Roman" w:cs="Times New Roman"/>
          <w:sz w:val="28"/>
          <w:szCs w:val="28"/>
        </w:rPr>
        <w:t>От  ПАО</w:t>
      </w:r>
      <w:proofErr w:type="gramEnd"/>
      <w:r w:rsidRPr="00BA1321">
        <w:rPr>
          <w:rFonts w:ascii="Times New Roman" w:hAnsi="Times New Roman" w:cs="Times New Roman"/>
          <w:sz w:val="28"/>
          <w:szCs w:val="28"/>
        </w:rPr>
        <w:t xml:space="preserve"> «ВымпелКом»  были истребованы документы и сведения для объективного рассмотрения дела. ПАО «ВымпелКом» представило доказательства того, что Заказчиком данной рекламы является юридическое лицо, зарегистрированное в г. Санкт-Петербург.    </w:t>
      </w:r>
    </w:p>
    <w:p w:rsidR="00BA1321" w:rsidRPr="00BA1321" w:rsidRDefault="00BA1321" w:rsidP="00BF61BD">
      <w:pPr>
        <w:pStyle w:val="a6"/>
        <w:ind w:firstLine="540"/>
        <w:jc w:val="both"/>
        <w:rPr>
          <w:sz w:val="28"/>
          <w:szCs w:val="28"/>
        </w:rPr>
      </w:pPr>
      <w:proofErr w:type="gramStart"/>
      <w:r w:rsidRPr="00BA1321">
        <w:rPr>
          <w:sz w:val="28"/>
          <w:szCs w:val="28"/>
        </w:rPr>
        <w:t>Комиссия  Управления</w:t>
      </w:r>
      <w:proofErr w:type="gramEnd"/>
      <w:r w:rsidRPr="00BA1321">
        <w:rPr>
          <w:sz w:val="28"/>
          <w:szCs w:val="28"/>
        </w:rPr>
        <w:t>, рассмотрев представленные материалы,  приняло решение о том, что юридическое лицо, расположенное в г. Санкт-Петербург нарушило часть 1 статьи 18 Закона о рекламе в соответствии  с котор</w:t>
      </w:r>
      <w:r>
        <w:rPr>
          <w:sz w:val="28"/>
          <w:szCs w:val="28"/>
        </w:rPr>
        <w:t>ой</w:t>
      </w:r>
      <w:r w:rsidRPr="00BA1321">
        <w:rPr>
          <w:sz w:val="28"/>
          <w:szCs w:val="28"/>
        </w:rPr>
        <w:t xml:space="preserve">,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w:t>
      </w:r>
      <w:proofErr w:type="gramStart"/>
      <w:r w:rsidRPr="00BA1321">
        <w:rPr>
          <w:sz w:val="28"/>
          <w:szCs w:val="28"/>
        </w:rPr>
        <w:t>признается  распространенной</w:t>
      </w:r>
      <w:proofErr w:type="gramEnd"/>
      <w:r w:rsidRPr="00BA1321">
        <w:rPr>
          <w:sz w:val="28"/>
          <w:szCs w:val="28"/>
        </w:rPr>
        <w:t xml:space="preserve"> без предварительного согласия абонента или адресата, если рекламораспространитель не докажет, что такое согласие было получено. </w:t>
      </w:r>
      <w:proofErr w:type="gramStart"/>
      <w:r w:rsidRPr="00BA1321">
        <w:rPr>
          <w:sz w:val="28"/>
          <w:szCs w:val="28"/>
        </w:rPr>
        <w:t>Рекламораспространитель  обязан</w:t>
      </w:r>
      <w:proofErr w:type="gramEnd"/>
      <w:r w:rsidRPr="00BA1321">
        <w:rPr>
          <w:sz w:val="28"/>
          <w:szCs w:val="28"/>
        </w:rPr>
        <w:t xml:space="preserve"> немедленно  прекратить распространение рекламы в адрес лица, обратившегося к нему с таким требованием.  </w:t>
      </w:r>
    </w:p>
    <w:p w:rsidR="00BA1321" w:rsidRPr="00BA1321" w:rsidRDefault="00BA1321" w:rsidP="00BF61B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A1321">
        <w:rPr>
          <w:rFonts w:ascii="Times New Roman" w:hAnsi="Times New Roman" w:cs="Times New Roman"/>
          <w:sz w:val="28"/>
          <w:szCs w:val="28"/>
        </w:rPr>
        <w:t xml:space="preserve"> </w:t>
      </w:r>
      <w:proofErr w:type="gramStart"/>
      <w:r w:rsidRPr="00BA1321">
        <w:rPr>
          <w:rFonts w:ascii="Times New Roman" w:hAnsi="Times New Roman" w:cs="Times New Roman"/>
          <w:sz w:val="28"/>
          <w:szCs w:val="28"/>
        </w:rPr>
        <w:t>Также  юридическому</w:t>
      </w:r>
      <w:proofErr w:type="gramEnd"/>
      <w:r w:rsidRPr="00BA1321">
        <w:rPr>
          <w:rFonts w:ascii="Times New Roman" w:hAnsi="Times New Roman" w:cs="Times New Roman"/>
          <w:sz w:val="28"/>
          <w:szCs w:val="28"/>
        </w:rPr>
        <w:t xml:space="preserve"> лицу</w:t>
      </w:r>
      <w:r>
        <w:rPr>
          <w:rFonts w:ascii="Times New Roman" w:hAnsi="Times New Roman" w:cs="Times New Roman"/>
          <w:sz w:val="28"/>
          <w:szCs w:val="28"/>
        </w:rPr>
        <w:t xml:space="preserve"> было</w:t>
      </w:r>
      <w:r w:rsidRPr="00BA1321">
        <w:rPr>
          <w:rFonts w:ascii="Times New Roman" w:hAnsi="Times New Roman" w:cs="Times New Roman"/>
          <w:sz w:val="28"/>
          <w:szCs w:val="28"/>
        </w:rPr>
        <w:t xml:space="preserve"> выдано предписание о прекращении нарушения законодательства о рекламе.</w:t>
      </w:r>
    </w:p>
    <w:p w:rsidR="00BA1321" w:rsidRDefault="00BA1321" w:rsidP="00BF61B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BA1321">
        <w:rPr>
          <w:rFonts w:ascii="Times New Roman" w:hAnsi="Times New Roman" w:cs="Times New Roman"/>
          <w:sz w:val="28"/>
          <w:szCs w:val="28"/>
        </w:rPr>
        <w:t xml:space="preserve"> Кроме того, материалы дела в отношении юридического лица </w:t>
      </w:r>
      <w:r>
        <w:rPr>
          <w:rFonts w:ascii="Times New Roman" w:hAnsi="Times New Roman" w:cs="Times New Roman"/>
          <w:sz w:val="28"/>
          <w:szCs w:val="28"/>
        </w:rPr>
        <w:t>было возбуждено административное производство.</w:t>
      </w:r>
    </w:p>
    <w:p w:rsidR="00BA1321" w:rsidRPr="00BA1321" w:rsidRDefault="00BA1321" w:rsidP="00BF61BD">
      <w:pPr>
        <w:spacing w:after="0" w:line="240" w:lineRule="auto"/>
        <w:jc w:val="center"/>
        <w:rPr>
          <w:rFonts w:ascii="Times New Roman" w:hAnsi="Times New Roman" w:cs="Times New Roman"/>
          <w:b/>
          <w:sz w:val="28"/>
          <w:szCs w:val="28"/>
        </w:rPr>
      </w:pPr>
      <w:r w:rsidRPr="00BA1321">
        <w:rPr>
          <w:rFonts w:ascii="Times New Roman" w:hAnsi="Times New Roman" w:cs="Times New Roman"/>
          <w:b/>
          <w:sz w:val="28"/>
          <w:szCs w:val="28"/>
        </w:rPr>
        <w:t xml:space="preserve">Реклама курительной </w:t>
      </w:r>
      <w:proofErr w:type="gramStart"/>
      <w:r w:rsidRPr="00BA1321">
        <w:rPr>
          <w:rFonts w:ascii="Times New Roman" w:hAnsi="Times New Roman" w:cs="Times New Roman"/>
          <w:b/>
          <w:sz w:val="28"/>
          <w:szCs w:val="28"/>
        </w:rPr>
        <w:t>принадлежности  кальяна</w:t>
      </w:r>
      <w:proofErr w:type="gramEnd"/>
    </w:p>
    <w:p w:rsidR="00BA1321" w:rsidRPr="00BA1321" w:rsidRDefault="00BA1321" w:rsidP="00BF61BD">
      <w:pPr>
        <w:spacing w:after="0" w:line="240" w:lineRule="auto"/>
        <w:jc w:val="both"/>
        <w:rPr>
          <w:rFonts w:ascii="Times New Roman" w:hAnsi="Times New Roman" w:cs="Times New Roman"/>
          <w:sz w:val="28"/>
          <w:szCs w:val="28"/>
        </w:rPr>
      </w:pPr>
      <w:r w:rsidRPr="00BA1321">
        <w:rPr>
          <w:rFonts w:ascii="Times New Roman" w:hAnsi="Times New Roman" w:cs="Times New Roman"/>
          <w:sz w:val="28"/>
          <w:szCs w:val="28"/>
        </w:rPr>
        <w:t xml:space="preserve">           Сотрудниками </w:t>
      </w:r>
      <w:proofErr w:type="gramStart"/>
      <w:r w:rsidRPr="00BA1321">
        <w:rPr>
          <w:rFonts w:ascii="Times New Roman" w:hAnsi="Times New Roman" w:cs="Times New Roman"/>
          <w:sz w:val="28"/>
          <w:szCs w:val="28"/>
        </w:rPr>
        <w:t>УФАС  по</w:t>
      </w:r>
      <w:proofErr w:type="gramEnd"/>
      <w:r w:rsidRPr="00BA1321">
        <w:rPr>
          <w:rFonts w:ascii="Times New Roman" w:hAnsi="Times New Roman" w:cs="Times New Roman"/>
          <w:sz w:val="28"/>
          <w:szCs w:val="28"/>
        </w:rPr>
        <w:t xml:space="preserve"> КБР было выявлено распространение ненадлежащей рекламы курительной принадлежности кальяна, индивидуальным предпринимателем,    на фасаде здания  кафе  в г. Нальчике. В отношении </w:t>
      </w:r>
      <w:r w:rsidRPr="00BA1321">
        <w:rPr>
          <w:rFonts w:ascii="Times New Roman" w:hAnsi="Times New Roman" w:cs="Times New Roman"/>
          <w:sz w:val="28"/>
          <w:szCs w:val="28"/>
        </w:rPr>
        <w:lastRenderedPageBreak/>
        <w:t xml:space="preserve">индивидуального предпринимателя было возбуждено дело по признакам нарушения части 8 статьи 7 Федерального закона «О рекламе». </w:t>
      </w:r>
    </w:p>
    <w:p w:rsidR="00BA1321" w:rsidRPr="00BA1321" w:rsidRDefault="00BA1321" w:rsidP="00BF61BD">
      <w:pPr>
        <w:pStyle w:val="aa"/>
        <w:jc w:val="both"/>
        <w:rPr>
          <w:rFonts w:cs="Times New Roman"/>
          <w:sz w:val="28"/>
          <w:szCs w:val="28"/>
          <w:lang w:val="ru-RU"/>
        </w:rPr>
      </w:pPr>
      <w:r w:rsidRPr="00BA1321">
        <w:rPr>
          <w:rFonts w:cs="Times New Roman"/>
          <w:sz w:val="28"/>
          <w:szCs w:val="28"/>
          <w:lang w:val="ru-RU"/>
        </w:rPr>
        <w:t xml:space="preserve">         В соответствии с частью 8 статьи 7 Закона о </w:t>
      </w:r>
      <w:proofErr w:type="gramStart"/>
      <w:r w:rsidRPr="00BA1321">
        <w:rPr>
          <w:rFonts w:cs="Times New Roman"/>
          <w:sz w:val="28"/>
          <w:szCs w:val="28"/>
          <w:lang w:val="ru-RU"/>
        </w:rPr>
        <w:t>рекламе  установлено</w:t>
      </w:r>
      <w:proofErr w:type="gramEnd"/>
      <w:r w:rsidRPr="00BA1321">
        <w:rPr>
          <w:rFonts w:cs="Times New Roman"/>
          <w:sz w:val="28"/>
          <w:szCs w:val="28"/>
          <w:lang w:val="ru-RU"/>
        </w:rPr>
        <w:t>, что реклама табака, табачной продукции, табачных изделий и курительных принадлежностей, в том числе трубок, кальянов, сигаретной бумаги, зажигалок   не допускается.</w:t>
      </w:r>
    </w:p>
    <w:p w:rsidR="00BA1321" w:rsidRPr="00BA1321" w:rsidRDefault="00BA1321" w:rsidP="00BF61BD">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К нарушителю также применены меры административного воздействия.</w:t>
      </w:r>
    </w:p>
    <w:p w:rsidR="0027070E" w:rsidRDefault="0027070E" w:rsidP="00BF61BD">
      <w:pPr>
        <w:spacing w:after="0" w:line="240" w:lineRule="auto"/>
        <w:ind w:firstLine="708"/>
        <w:contextualSpacing/>
        <w:jc w:val="both"/>
        <w:rPr>
          <w:rFonts w:ascii="Times New Roman" w:hAnsi="Times New Roman" w:cs="Times New Roman"/>
          <w:sz w:val="28"/>
          <w:szCs w:val="28"/>
          <w:u w:val="single"/>
        </w:rPr>
      </w:pPr>
    </w:p>
    <w:p w:rsidR="006826FF" w:rsidRDefault="006826FF" w:rsidP="00BF61BD">
      <w:pPr>
        <w:spacing w:after="0" w:line="240" w:lineRule="auto"/>
        <w:ind w:firstLine="708"/>
        <w:contextualSpacing/>
        <w:jc w:val="both"/>
        <w:rPr>
          <w:rFonts w:ascii="Times New Roman" w:hAnsi="Times New Roman" w:cs="Times New Roman"/>
          <w:sz w:val="28"/>
          <w:szCs w:val="28"/>
          <w:u w:val="single"/>
        </w:rPr>
      </w:pPr>
    </w:p>
    <w:p w:rsidR="00A5213A" w:rsidRPr="00A5213A" w:rsidRDefault="00A5213A" w:rsidP="00BF61BD">
      <w:pPr>
        <w:pStyle w:val="Standard"/>
        <w:spacing w:after="57"/>
        <w:jc w:val="both"/>
        <w:rPr>
          <w:sz w:val="28"/>
          <w:szCs w:val="28"/>
          <w:u w:val="single"/>
          <w:lang w:val="ru-RU"/>
        </w:rPr>
      </w:pPr>
      <w:r w:rsidRPr="00A5213A">
        <w:rPr>
          <w:b/>
          <w:sz w:val="28"/>
          <w:szCs w:val="28"/>
          <w:u w:val="single"/>
          <w:lang w:val="ru-RU"/>
        </w:rPr>
        <w:t>Контроль соблюдения требований Федерального закона «Об основах государственного регулирования торговой деятельности в Российской Федерации»</w:t>
      </w:r>
    </w:p>
    <w:p w:rsidR="00A5213A" w:rsidRDefault="00A5213A" w:rsidP="00BF61BD">
      <w:pPr>
        <w:pStyle w:val="a3"/>
        <w:spacing w:before="0" w:beforeAutospacing="0" w:after="0" w:afterAutospacing="0"/>
        <w:ind w:firstLine="709"/>
        <w:jc w:val="both"/>
        <w:rPr>
          <w:sz w:val="28"/>
          <w:szCs w:val="28"/>
        </w:rPr>
      </w:pPr>
      <w:r>
        <w:rPr>
          <w:sz w:val="28"/>
          <w:szCs w:val="28"/>
        </w:rPr>
        <w:t>Государственный контроль (надзор) за соблюдением требований Федерального закона «Об основах государственного регулирования торговой деятельности в Российской Федерации» №381-ФЗ, вступившего в силу 28 декабря 2009 года (статьи 9, 13-15), возложен на Федеральную антимонопольную службу и ее территориальные органы.</w:t>
      </w:r>
    </w:p>
    <w:p w:rsidR="0032589A" w:rsidRDefault="00A5213A" w:rsidP="00BF61BD">
      <w:pPr>
        <w:ind w:firstLine="709"/>
        <w:jc w:val="both"/>
        <w:rPr>
          <w:rFonts w:ascii="Times New Roman" w:hAnsi="Times New Roman" w:cs="Times New Roman"/>
          <w:sz w:val="28"/>
          <w:szCs w:val="28"/>
        </w:rPr>
      </w:pPr>
      <w:r w:rsidRPr="00A5213A">
        <w:rPr>
          <w:rFonts w:ascii="Times New Roman" w:hAnsi="Times New Roman" w:cs="Times New Roman"/>
          <w:sz w:val="28"/>
          <w:szCs w:val="28"/>
        </w:rPr>
        <w:t xml:space="preserve">Кабардино-Балкарским УФАС России в </w:t>
      </w:r>
      <w:r w:rsidR="0032589A">
        <w:rPr>
          <w:rFonts w:ascii="Times New Roman" w:hAnsi="Times New Roman" w:cs="Times New Roman"/>
          <w:sz w:val="28"/>
          <w:szCs w:val="28"/>
        </w:rPr>
        <w:t xml:space="preserve">4 квартале 2018 выявлены признаки </w:t>
      </w:r>
      <w:proofErr w:type="gramStart"/>
      <w:r w:rsidR="0032589A">
        <w:rPr>
          <w:rFonts w:ascii="Times New Roman" w:hAnsi="Times New Roman" w:cs="Times New Roman"/>
          <w:sz w:val="28"/>
          <w:szCs w:val="28"/>
        </w:rPr>
        <w:t>нарушения  указанного</w:t>
      </w:r>
      <w:proofErr w:type="gramEnd"/>
      <w:r w:rsidR="0032589A">
        <w:rPr>
          <w:rFonts w:ascii="Times New Roman" w:hAnsi="Times New Roman" w:cs="Times New Roman"/>
          <w:sz w:val="28"/>
          <w:szCs w:val="28"/>
        </w:rPr>
        <w:t xml:space="preserve"> закона, рассматривается дело о нарушении законодательства.</w:t>
      </w:r>
    </w:p>
    <w:p w:rsidR="006826FF" w:rsidRDefault="006826FF" w:rsidP="00BF61BD">
      <w:pPr>
        <w:pStyle w:val="a5"/>
        <w:spacing w:after="0" w:line="240" w:lineRule="auto"/>
        <w:ind w:left="0"/>
        <w:jc w:val="center"/>
        <w:rPr>
          <w:rFonts w:cs="Times New Roman"/>
          <w:b/>
          <w:u w:val="single"/>
        </w:rPr>
      </w:pPr>
    </w:p>
    <w:p w:rsidR="0027070E" w:rsidRPr="000F3DFE" w:rsidRDefault="000F3DFE" w:rsidP="00BF61BD">
      <w:pPr>
        <w:pStyle w:val="a5"/>
        <w:spacing w:after="0" w:line="240" w:lineRule="auto"/>
        <w:ind w:left="0"/>
        <w:jc w:val="center"/>
        <w:rPr>
          <w:rFonts w:cs="Times New Roman"/>
          <w:b/>
          <w:u w:val="single"/>
        </w:rPr>
      </w:pPr>
      <w:bookmarkStart w:id="0" w:name="_GoBack"/>
      <w:bookmarkEnd w:id="0"/>
      <w:r w:rsidRPr="000F3DFE">
        <w:rPr>
          <w:rFonts w:cs="Times New Roman"/>
          <w:b/>
          <w:u w:val="single"/>
        </w:rPr>
        <w:t>Взаимодействие с правоохранительными органами республики</w:t>
      </w:r>
    </w:p>
    <w:p w:rsidR="000F3DFE" w:rsidRDefault="000F3DFE" w:rsidP="00BF61BD">
      <w:pPr>
        <w:pStyle w:val="af2"/>
        <w:ind w:right="15" w:firstLine="851"/>
        <w:jc w:val="both"/>
        <w:rPr>
          <w:rFonts w:ascii="Times New Roman" w:hAnsi="Times New Roman" w:cs="Times New Roman"/>
          <w:sz w:val="28"/>
          <w:szCs w:val="28"/>
        </w:rPr>
      </w:pPr>
      <w:r w:rsidRPr="000F3DFE">
        <w:rPr>
          <w:rFonts w:ascii="Times New Roman" w:hAnsi="Times New Roman" w:cs="Times New Roman"/>
          <w:sz w:val="28"/>
          <w:szCs w:val="28"/>
        </w:rPr>
        <w:t>Управление постоянно проводит совместную работу с правоохранительными органами республики, направленную на выявление и пресечение правонарушений в сфере антимонопольного законодательства, законодательства о контрактной системе, законодательства о рекламе, в том числе путем проведения совместных проверок.</w:t>
      </w:r>
    </w:p>
    <w:p w:rsidR="008B41C8" w:rsidRDefault="000F3DFE" w:rsidP="00BF61BD">
      <w:pPr>
        <w:pStyle w:val="af2"/>
        <w:ind w:right="15" w:firstLine="851"/>
        <w:jc w:val="both"/>
        <w:rPr>
          <w:rFonts w:ascii="Times New Roman" w:hAnsi="Times New Roman" w:cs="Times New Roman"/>
          <w:sz w:val="28"/>
          <w:szCs w:val="28"/>
        </w:rPr>
      </w:pPr>
      <w:r w:rsidRPr="000F3DFE">
        <w:rPr>
          <w:rFonts w:ascii="Times New Roman" w:hAnsi="Times New Roman" w:cs="Times New Roman"/>
          <w:sz w:val="28"/>
          <w:szCs w:val="28"/>
        </w:rPr>
        <w:t>Управлением</w:t>
      </w:r>
      <w:r w:rsidR="008B41C8">
        <w:rPr>
          <w:rFonts w:ascii="Times New Roman" w:hAnsi="Times New Roman" w:cs="Times New Roman"/>
          <w:sz w:val="28"/>
          <w:szCs w:val="28"/>
        </w:rPr>
        <w:t xml:space="preserve"> также</w:t>
      </w:r>
      <w:r w:rsidRPr="000F3DFE">
        <w:rPr>
          <w:rFonts w:ascii="Times New Roman" w:hAnsi="Times New Roman" w:cs="Times New Roman"/>
          <w:sz w:val="28"/>
          <w:szCs w:val="28"/>
        </w:rPr>
        <w:t xml:space="preserve"> рассматрива</w:t>
      </w:r>
      <w:r>
        <w:rPr>
          <w:rFonts w:ascii="Times New Roman" w:hAnsi="Times New Roman" w:cs="Times New Roman"/>
          <w:sz w:val="28"/>
          <w:szCs w:val="28"/>
        </w:rPr>
        <w:t>ются</w:t>
      </w:r>
      <w:r w:rsidRPr="000F3DFE">
        <w:rPr>
          <w:rFonts w:ascii="Times New Roman" w:hAnsi="Times New Roman" w:cs="Times New Roman"/>
          <w:sz w:val="28"/>
          <w:szCs w:val="28"/>
        </w:rPr>
        <w:t xml:space="preserve"> </w:t>
      </w:r>
      <w:r w:rsidR="008B41C8">
        <w:rPr>
          <w:rFonts w:ascii="Times New Roman" w:hAnsi="Times New Roman" w:cs="Times New Roman"/>
          <w:sz w:val="28"/>
          <w:szCs w:val="28"/>
        </w:rPr>
        <w:t xml:space="preserve">материалы дел и </w:t>
      </w:r>
      <w:r w:rsidRPr="000F3DFE">
        <w:rPr>
          <w:rFonts w:ascii="Times New Roman" w:hAnsi="Times New Roman" w:cs="Times New Roman"/>
          <w:sz w:val="28"/>
          <w:szCs w:val="28"/>
        </w:rPr>
        <w:t xml:space="preserve">заявления, направленные в порядке </w:t>
      </w:r>
      <w:proofErr w:type="gramStart"/>
      <w:r w:rsidRPr="000F3DFE">
        <w:rPr>
          <w:rFonts w:ascii="Times New Roman" w:hAnsi="Times New Roman" w:cs="Times New Roman"/>
          <w:sz w:val="28"/>
          <w:szCs w:val="28"/>
        </w:rPr>
        <w:t xml:space="preserve">взаимодействия </w:t>
      </w:r>
      <w:r w:rsidR="005078BE">
        <w:rPr>
          <w:rFonts w:ascii="Times New Roman" w:hAnsi="Times New Roman" w:cs="Times New Roman"/>
          <w:sz w:val="28"/>
          <w:szCs w:val="28"/>
        </w:rPr>
        <w:t>,</w:t>
      </w:r>
      <w:proofErr w:type="gramEnd"/>
      <w:r w:rsidR="005078BE">
        <w:rPr>
          <w:rFonts w:ascii="Times New Roman" w:hAnsi="Times New Roman" w:cs="Times New Roman"/>
          <w:sz w:val="28"/>
          <w:szCs w:val="28"/>
        </w:rPr>
        <w:t xml:space="preserve"> в том числе по итогам совместных проверок </w:t>
      </w:r>
      <w:r w:rsidRPr="000F3DFE">
        <w:rPr>
          <w:rFonts w:ascii="Times New Roman" w:hAnsi="Times New Roman" w:cs="Times New Roman"/>
          <w:sz w:val="28"/>
          <w:szCs w:val="28"/>
        </w:rPr>
        <w:t xml:space="preserve">из органов прокуратуры КБР, УФСБ России по КБР, а также МВД по КБР и Следственного комитета РФ по КБР. </w:t>
      </w:r>
    </w:p>
    <w:p w:rsidR="008B41C8" w:rsidRDefault="008B41C8" w:rsidP="00BF61BD">
      <w:pPr>
        <w:pStyle w:val="af2"/>
        <w:ind w:right="15" w:firstLine="851"/>
        <w:jc w:val="both"/>
        <w:rPr>
          <w:rFonts w:ascii="Times New Roman" w:hAnsi="Times New Roman" w:cs="Times New Roman"/>
          <w:sz w:val="28"/>
          <w:szCs w:val="28"/>
        </w:rPr>
      </w:pPr>
      <w:r>
        <w:rPr>
          <w:rFonts w:ascii="Times New Roman" w:hAnsi="Times New Roman" w:cs="Times New Roman"/>
          <w:sz w:val="28"/>
          <w:szCs w:val="28"/>
        </w:rPr>
        <w:t>В частности, в 4 квартале 2018 года была продолжена работа по выявлению нарушений рекламного законодательства с органами прокуратуры и МВД КБР. Выявленные нарушения были зафиксированы и материалы направлены в Управление для рассмотрения в установленном порядке. В настоящее время завершаются процедуры рассмотрения дел, возбужденных в 3- 4 кварталах 2018 года.</w:t>
      </w:r>
    </w:p>
    <w:p w:rsidR="00DC6138" w:rsidRPr="00DC6138" w:rsidRDefault="00DC6138" w:rsidP="00BF61BD">
      <w:pPr>
        <w:pStyle w:val="a5"/>
        <w:numPr>
          <w:ilvl w:val="0"/>
          <w:numId w:val="29"/>
        </w:numPr>
        <w:spacing w:after="0"/>
        <w:ind w:left="0"/>
        <w:jc w:val="both"/>
        <w:rPr>
          <w:rFonts w:cs="Times New Roman"/>
        </w:rPr>
      </w:pPr>
      <w:r>
        <w:t xml:space="preserve">При проверках с прокуратурой КБР выявлено 37 фактов нарушения </w:t>
      </w:r>
      <w:r w:rsidRPr="00DC6138">
        <w:rPr>
          <w:rFonts w:cs="Times New Roman"/>
        </w:rPr>
        <w:t>законодательства о рекламе:</w:t>
      </w:r>
    </w:p>
    <w:p w:rsidR="00DC6138" w:rsidRPr="00DC6138" w:rsidRDefault="00DC6138" w:rsidP="00BF61BD">
      <w:pPr>
        <w:spacing w:after="0"/>
        <w:jc w:val="both"/>
        <w:rPr>
          <w:rFonts w:ascii="Times New Roman" w:hAnsi="Times New Roman" w:cs="Times New Roman"/>
          <w:sz w:val="28"/>
          <w:szCs w:val="28"/>
        </w:rPr>
      </w:pPr>
      <w:r w:rsidRPr="00DC6138">
        <w:rPr>
          <w:rFonts w:ascii="Times New Roman" w:hAnsi="Times New Roman" w:cs="Times New Roman"/>
          <w:sz w:val="28"/>
          <w:szCs w:val="28"/>
        </w:rPr>
        <w:t xml:space="preserve">- </w:t>
      </w:r>
      <w:proofErr w:type="spellStart"/>
      <w:r w:rsidRPr="00DC6138">
        <w:rPr>
          <w:rFonts w:ascii="Times New Roman" w:hAnsi="Times New Roman" w:cs="Times New Roman"/>
          <w:sz w:val="28"/>
          <w:szCs w:val="28"/>
        </w:rPr>
        <w:t>Зольский</w:t>
      </w:r>
      <w:proofErr w:type="spellEnd"/>
      <w:r w:rsidRPr="00DC6138">
        <w:rPr>
          <w:rFonts w:ascii="Times New Roman" w:hAnsi="Times New Roman" w:cs="Times New Roman"/>
          <w:sz w:val="28"/>
          <w:szCs w:val="28"/>
        </w:rPr>
        <w:t xml:space="preserve"> р-н         - 3,</w:t>
      </w:r>
    </w:p>
    <w:p w:rsidR="00DC6138" w:rsidRPr="00DC6138" w:rsidRDefault="00DC6138" w:rsidP="00BF61BD">
      <w:pPr>
        <w:spacing w:after="0"/>
        <w:jc w:val="both"/>
        <w:rPr>
          <w:rFonts w:ascii="Times New Roman" w:hAnsi="Times New Roman" w:cs="Times New Roman"/>
          <w:sz w:val="28"/>
          <w:szCs w:val="28"/>
        </w:rPr>
      </w:pPr>
      <w:r w:rsidRPr="00DC6138">
        <w:rPr>
          <w:rFonts w:ascii="Times New Roman" w:hAnsi="Times New Roman" w:cs="Times New Roman"/>
          <w:sz w:val="28"/>
          <w:szCs w:val="28"/>
        </w:rPr>
        <w:t>- г. Баксан                - 7,</w:t>
      </w:r>
    </w:p>
    <w:p w:rsidR="00DC6138" w:rsidRPr="00DC6138" w:rsidRDefault="00DC6138" w:rsidP="00BF61BD">
      <w:pPr>
        <w:spacing w:after="0"/>
        <w:jc w:val="both"/>
        <w:rPr>
          <w:rFonts w:ascii="Times New Roman" w:hAnsi="Times New Roman" w:cs="Times New Roman"/>
          <w:sz w:val="28"/>
          <w:szCs w:val="28"/>
        </w:rPr>
      </w:pPr>
      <w:r w:rsidRPr="00DC6138">
        <w:rPr>
          <w:rFonts w:ascii="Times New Roman" w:hAnsi="Times New Roman" w:cs="Times New Roman"/>
          <w:sz w:val="28"/>
          <w:szCs w:val="28"/>
        </w:rPr>
        <w:t>- г. Прохладный      - 8,</w:t>
      </w:r>
    </w:p>
    <w:p w:rsidR="00DC6138" w:rsidRPr="00DC6138" w:rsidRDefault="00DC6138" w:rsidP="00BF61BD">
      <w:pPr>
        <w:spacing w:after="0"/>
        <w:jc w:val="both"/>
        <w:rPr>
          <w:rFonts w:ascii="Times New Roman" w:hAnsi="Times New Roman" w:cs="Times New Roman"/>
          <w:sz w:val="28"/>
          <w:szCs w:val="28"/>
        </w:rPr>
      </w:pPr>
      <w:r w:rsidRPr="00DC6138">
        <w:rPr>
          <w:rFonts w:ascii="Times New Roman" w:hAnsi="Times New Roman" w:cs="Times New Roman"/>
          <w:sz w:val="28"/>
          <w:szCs w:val="28"/>
        </w:rPr>
        <w:lastRenderedPageBreak/>
        <w:t>- Эльбрусский р-н   - 4,</w:t>
      </w:r>
    </w:p>
    <w:p w:rsidR="00DC6138" w:rsidRPr="00DC6138" w:rsidRDefault="00DC6138" w:rsidP="00BF61BD">
      <w:pPr>
        <w:spacing w:after="0"/>
        <w:jc w:val="both"/>
        <w:rPr>
          <w:rFonts w:ascii="Times New Roman" w:hAnsi="Times New Roman" w:cs="Times New Roman"/>
          <w:sz w:val="28"/>
          <w:szCs w:val="28"/>
        </w:rPr>
      </w:pPr>
      <w:r w:rsidRPr="00DC6138">
        <w:rPr>
          <w:rFonts w:ascii="Times New Roman" w:hAnsi="Times New Roman" w:cs="Times New Roman"/>
          <w:sz w:val="28"/>
          <w:szCs w:val="28"/>
        </w:rPr>
        <w:t>- Майский р-н          - 4,</w:t>
      </w:r>
    </w:p>
    <w:p w:rsidR="00DC6138" w:rsidRPr="00DC6138" w:rsidRDefault="00DC6138" w:rsidP="00BF61BD">
      <w:pPr>
        <w:spacing w:after="0"/>
        <w:jc w:val="both"/>
        <w:rPr>
          <w:rFonts w:ascii="Times New Roman" w:hAnsi="Times New Roman" w:cs="Times New Roman"/>
          <w:sz w:val="28"/>
          <w:szCs w:val="28"/>
        </w:rPr>
      </w:pPr>
      <w:r w:rsidRPr="00DC6138">
        <w:rPr>
          <w:rFonts w:ascii="Times New Roman" w:hAnsi="Times New Roman" w:cs="Times New Roman"/>
          <w:sz w:val="28"/>
          <w:szCs w:val="28"/>
        </w:rPr>
        <w:t>- Терский р-н           - 4,</w:t>
      </w:r>
    </w:p>
    <w:p w:rsidR="00DC6138" w:rsidRPr="00DC6138" w:rsidRDefault="00DC6138" w:rsidP="00BF61BD">
      <w:pPr>
        <w:spacing w:after="0"/>
        <w:jc w:val="both"/>
        <w:rPr>
          <w:rFonts w:ascii="Times New Roman" w:hAnsi="Times New Roman" w:cs="Times New Roman"/>
          <w:sz w:val="28"/>
          <w:szCs w:val="28"/>
        </w:rPr>
      </w:pPr>
      <w:r w:rsidRPr="00DC6138">
        <w:rPr>
          <w:rFonts w:ascii="Times New Roman" w:hAnsi="Times New Roman" w:cs="Times New Roman"/>
          <w:sz w:val="28"/>
          <w:szCs w:val="28"/>
        </w:rPr>
        <w:t xml:space="preserve">- Чегемский р-н      - 4, </w:t>
      </w:r>
    </w:p>
    <w:p w:rsidR="00DC6138" w:rsidRPr="00DC6138" w:rsidRDefault="00DC6138" w:rsidP="00BF61BD">
      <w:pPr>
        <w:spacing w:after="0"/>
        <w:jc w:val="both"/>
        <w:rPr>
          <w:rFonts w:ascii="Times New Roman" w:hAnsi="Times New Roman" w:cs="Times New Roman"/>
          <w:sz w:val="28"/>
          <w:szCs w:val="28"/>
        </w:rPr>
      </w:pPr>
      <w:r w:rsidRPr="00DC6138">
        <w:rPr>
          <w:rFonts w:ascii="Times New Roman" w:hAnsi="Times New Roman" w:cs="Times New Roman"/>
          <w:sz w:val="28"/>
          <w:szCs w:val="28"/>
        </w:rPr>
        <w:t xml:space="preserve">- </w:t>
      </w:r>
      <w:proofErr w:type="spellStart"/>
      <w:r w:rsidRPr="00DC6138">
        <w:rPr>
          <w:rFonts w:ascii="Times New Roman" w:hAnsi="Times New Roman" w:cs="Times New Roman"/>
          <w:sz w:val="28"/>
          <w:szCs w:val="28"/>
        </w:rPr>
        <w:t>Урванский</w:t>
      </w:r>
      <w:proofErr w:type="spellEnd"/>
      <w:r w:rsidRPr="00DC6138">
        <w:rPr>
          <w:rFonts w:ascii="Times New Roman" w:hAnsi="Times New Roman" w:cs="Times New Roman"/>
          <w:sz w:val="28"/>
          <w:szCs w:val="28"/>
        </w:rPr>
        <w:t xml:space="preserve">   р-н     - 3,</w:t>
      </w:r>
    </w:p>
    <w:p w:rsidR="00DC6138" w:rsidRPr="00DC6138" w:rsidRDefault="00DC6138" w:rsidP="00BF61BD">
      <w:pPr>
        <w:spacing w:after="0"/>
        <w:jc w:val="both"/>
        <w:rPr>
          <w:rFonts w:ascii="Times New Roman" w:hAnsi="Times New Roman" w:cs="Times New Roman"/>
          <w:sz w:val="28"/>
          <w:szCs w:val="28"/>
        </w:rPr>
      </w:pPr>
      <w:r w:rsidRPr="00DC6138">
        <w:rPr>
          <w:rFonts w:ascii="Times New Roman" w:hAnsi="Times New Roman" w:cs="Times New Roman"/>
          <w:sz w:val="28"/>
          <w:szCs w:val="28"/>
        </w:rPr>
        <w:t>- г. Нальчик    - проверка не окончена (3).</w:t>
      </w:r>
    </w:p>
    <w:p w:rsidR="00DC6138" w:rsidRPr="00DC6138" w:rsidRDefault="00DC6138" w:rsidP="00BF61BD">
      <w:pPr>
        <w:spacing w:after="0"/>
        <w:jc w:val="both"/>
        <w:rPr>
          <w:rFonts w:ascii="Times New Roman" w:hAnsi="Times New Roman" w:cs="Times New Roman"/>
          <w:sz w:val="28"/>
          <w:szCs w:val="28"/>
        </w:rPr>
      </w:pPr>
      <w:r w:rsidRPr="00DC6138">
        <w:rPr>
          <w:rFonts w:ascii="Times New Roman" w:hAnsi="Times New Roman" w:cs="Times New Roman"/>
          <w:sz w:val="28"/>
          <w:szCs w:val="28"/>
        </w:rPr>
        <w:t xml:space="preserve">2. Всего постановлений за 4 квартал вынесено - 26.  </w:t>
      </w:r>
    </w:p>
    <w:p w:rsidR="00DC6138" w:rsidRPr="00DC6138" w:rsidRDefault="00DC6138" w:rsidP="00BF61BD">
      <w:pPr>
        <w:pStyle w:val="af2"/>
        <w:spacing w:after="0"/>
        <w:ind w:right="15" w:firstLine="851"/>
        <w:jc w:val="both"/>
        <w:rPr>
          <w:rFonts w:ascii="Times New Roman" w:hAnsi="Times New Roman" w:cs="Times New Roman"/>
          <w:sz w:val="28"/>
          <w:szCs w:val="28"/>
        </w:rPr>
      </w:pPr>
    </w:p>
    <w:p w:rsidR="0070597C" w:rsidRDefault="0070597C" w:rsidP="00BF61BD">
      <w:pPr>
        <w:pStyle w:val="af2"/>
        <w:ind w:right="15" w:firstLine="851"/>
        <w:jc w:val="both"/>
        <w:rPr>
          <w:rFonts w:cs="Times New Roman"/>
          <w:b/>
        </w:rPr>
      </w:pPr>
    </w:p>
    <w:p w:rsidR="005078BE" w:rsidRPr="00FD6155" w:rsidRDefault="005078BE" w:rsidP="00BF61BD">
      <w:pPr>
        <w:pStyle w:val="a5"/>
        <w:spacing w:after="0" w:line="240" w:lineRule="auto"/>
        <w:ind w:left="0"/>
        <w:jc w:val="both"/>
        <w:rPr>
          <w:rFonts w:cs="Times New Roman"/>
          <w:b/>
          <w:u w:val="single"/>
        </w:rPr>
      </w:pPr>
      <w:r w:rsidRPr="00FD6155">
        <w:rPr>
          <w:rFonts w:cs="Times New Roman"/>
          <w:b/>
          <w:u w:val="single"/>
        </w:rPr>
        <w:t>Взаимодействие Управления ФАС России по КБР с государственными и негосударственными структурами</w:t>
      </w:r>
    </w:p>
    <w:p w:rsidR="008B41C8" w:rsidRDefault="005078BE" w:rsidP="00BF61BD">
      <w:pPr>
        <w:spacing w:after="0" w:line="240" w:lineRule="auto"/>
        <w:ind w:firstLine="708"/>
        <w:contextualSpacing/>
        <w:jc w:val="both"/>
        <w:rPr>
          <w:rFonts w:ascii="Times New Roman" w:hAnsi="Times New Roman" w:cs="Times New Roman"/>
          <w:sz w:val="28"/>
          <w:szCs w:val="28"/>
          <w:u w:val="single"/>
        </w:rPr>
      </w:pPr>
      <w:r w:rsidRPr="00A330E9">
        <w:rPr>
          <w:rFonts w:ascii="Times New Roman" w:hAnsi="Times New Roman" w:cs="Times New Roman"/>
          <w:sz w:val="28"/>
          <w:szCs w:val="28"/>
          <w:u w:val="single"/>
        </w:rPr>
        <w:t>Регулярная работа Общественно-консультативного совета при Кабардино-Балкарском УФАС России, а также Экспертных советов по финансовым рынкам и применению Закона «О рекламе»</w:t>
      </w:r>
      <w:r w:rsidR="008B41C8">
        <w:rPr>
          <w:rFonts w:ascii="Times New Roman" w:hAnsi="Times New Roman" w:cs="Times New Roman"/>
          <w:sz w:val="28"/>
          <w:szCs w:val="28"/>
          <w:u w:val="single"/>
        </w:rPr>
        <w:t>.</w:t>
      </w:r>
    </w:p>
    <w:p w:rsidR="008B41C8" w:rsidRDefault="008B41C8" w:rsidP="00BF61BD">
      <w:pPr>
        <w:spacing w:after="0" w:line="240" w:lineRule="auto"/>
        <w:ind w:firstLine="708"/>
        <w:contextualSpacing/>
        <w:jc w:val="both"/>
        <w:rPr>
          <w:rFonts w:ascii="Times New Roman" w:hAnsi="Times New Roman" w:cs="Times New Roman"/>
          <w:sz w:val="28"/>
          <w:szCs w:val="28"/>
        </w:rPr>
      </w:pPr>
      <w:r w:rsidRPr="008B41C8">
        <w:rPr>
          <w:rFonts w:ascii="Times New Roman" w:hAnsi="Times New Roman" w:cs="Times New Roman"/>
          <w:sz w:val="28"/>
          <w:szCs w:val="28"/>
        </w:rPr>
        <w:t>В 4 квартале проведены Экспертный советов по финансовым рынкам и Экспертный совет по применению Закона «О рекламе».</w:t>
      </w:r>
    </w:p>
    <w:p w:rsidR="008B41C8" w:rsidRPr="008B41C8" w:rsidRDefault="008B41C8" w:rsidP="00BF61B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 декабря </w:t>
      </w:r>
      <w:proofErr w:type="gramStart"/>
      <w:r>
        <w:rPr>
          <w:rFonts w:ascii="Times New Roman" w:hAnsi="Times New Roman" w:cs="Times New Roman"/>
          <w:sz w:val="28"/>
          <w:szCs w:val="28"/>
        </w:rPr>
        <w:t>2018  планируется</w:t>
      </w:r>
      <w:proofErr w:type="gramEnd"/>
      <w:r>
        <w:rPr>
          <w:rFonts w:ascii="Times New Roman" w:hAnsi="Times New Roman" w:cs="Times New Roman"/>
          <w:sz w:val="28"/>
          <w:szCs w:val="28"/>
        </w:rPr>
        <w:t xml:space="preserve"> проведение заседания ОКС.</w:t>
      </w:r>
    </w:p>
    <w:p w:rsidR="008B41C8" w:rsidRDefault="008B41C8" w:rsidP="00BF61BD">
      <w:pPr>
        <w:spacing w:after="0" w:line="240" w:lineRule="auto"/>
        <w:ind w:firstLine="708"/>
        <w:contextualSpacing/>
        <w:jc w:val="both"/>
        <w:rPr>
          <w:rFonts w:ascii="Times New Roman" w:hAnsi="Times New Roman" w:cs="Times New Roman"/>
          <w:sz w:val="28"/>
          <w:szCs w:val="28"/>
          <w:u w:val="single"/>
        </w:rPr>
      </w:pPr>
      <w:r w:rsidRPr="008B41C8">
        <w:rPr>
          <w:rFonts w:ascii="Times New Roman" w:hAnsi="Times New Roman" w:cs="Times New Roman"/>
          <w:sz w:val="28"/>
          <w:szCs w:val="28"/>
        </w:rPr>
        <w:t>На заседания Экспертных советов были вынесены следующие вопросы</w:t>
      </w:r>
      <w:r>
        <w:rPr>
          <w:rFonts w:ascii="Times New Roman" w:hAnsi="Times New Roman" w:cs="Times New Roman"/>
          <w:sz w:val="28"/>
          <w:szCs w:val="28"/>
          <w:u w:val="single"/>
        </w:rPr>
        <w:t>:</w:t>
      </w:r>
    </w:p>
    <w:p w:rsidR="005078BE" w:rsidRDefault="005078BE" w:rsidP="00BF61B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Обсуждение </w:t>
      </w:r>
      <w:r w:rsidRPr="000A0BA8">
        <w:rPr>
          <w:rFonts w:ascii="Times New Roman" w:hAnsi="Times New Roman" w:cs="Times New Roman"/>
          <w:sz w:val="28"/>
          <w:szCs w:val="28"/>
        </w:rPr>
        <w:t xml:space="preserve">основных направлений Национального плана по развитию </w:t>
      </w:r>
      <w:r>
        <w:rPr>
          <w:rFonts w:ascii="Times New Roman" w:hAnsi="Times New Roman" w:cs="Times New Roman"/>
          <w:sz w:val="28"/>
          <w:szCs w:val="28"/>
        </w:rPr>
        <w:t xml:space="preserve"> </w:t>
      </w:r>
    </w:p>
    <w:p w:rsidR="005078BE" w:rsidRDefault="005078BE" w:rsidP="00BF61BD">
      <w:pPr>
        <w:spacing w:after="0" w:line="240" w:lineRule="auto"/>
        <w:ind w:firstLine="708"/>
        <w:contextualSpacing/>
        <w:jc w:val="both"/>
        <w:rPr>
          <w:rFonts w:ascii="Times New Roman" w:hAnsi="Times New Roman" w:cs="Times New Roman"/>
          <w:sz w:val="28"/>
          <w:szCs w:val="28"/>
        </w:rPr>
      </w:pPr>
      <w:r w:rsidRPr="000A0BA8">
        <w:rPr>
          <w:rFonts w:ascii="Times New Roman" w:hAnsi="Times New Roman" w:cs="Times New Roman"/>
          <w:sz w:val="28"/>
          <w:szCs w:val="28"/>
        </w:rPr>
        <w:t>конкуренции в РФ.</w:t>
      </w:r>
    </w:p>
    <w:p w:rsidR="008B41C8" w:rsidRDefault="005078BE" w:rsidP="00BF61BD">
      <w:pPr>
        <w:pStyle w:val="Standard"/>
        <w:jc w:val="both"/>
        <w:rPr>
          <w:sz w:val="28"/>
          <w:szCs w:val="28"/>
          <w:lang w:val="ru-RU"/>
        </w:rPr>
      </w:pPr>
      <w:r>
        <w:rPr>
          <w:sz w:val="28"/>
          <w:szCs w:val="28"/>
          <w:lang w:val="ru-RU"/>
        </w:rPr>
        <w:t>- Результаты с</w:t>
      </w:r>
      <w:r w:rsidRPr="00764A1B">
        <w:rPr>
          <w:sz w:val="28"/>
          <w:szCs w:val="28"/>
          <w:lang w:val="ru-RU"/>
        </w:rPr>
        <w:t>овместной работ</w:t>
      </w:r>
      <w:r>
        <w:rPr>
          <w:sz w:val="28"/>
          <w:szCs w:val="28"/>
          <w:lang w:val="ru-RU"/>
        </w:rPr>
        <w:t>ы</w:t>
      </w:r>
      <w:r w:rsidRPr="00764A1B">
        <w:rPr>
          <w:sz w:val="28"/>
          <w:szCs w:val="28"/>
          <w:lang w:val="ru-RU"/>
        </w:rPr>
        <w:t xml:space="preserve"> с представителями</w:t>
      </w:r>
      <w:r>
        <w:rPr>
          <w:sz w:val="28"/>
          <w:szCs w:val="28"/>
          <w:lang w:val="ru-RU"/>
        </w:rPr>
        <w:t xml:space="preserve"> ОКС и Экспертных советов</w:t>
      </w:r>
      <w:r w:rsidR="008B41C8">
        <w:rPr>
          <w:sz w:val="28"/>
          <w:szCs w:val="28"/>
          <w:lang w:val="ru-RU"/>
        </w:rPr>
        <w:t>, в том числе о совместно проведенных мероприятиях (Совет по рекламе: День открытых дверей для студентов Филологического института КБГУ; открытый урок в общеобразовательной школе № 1 г. Нальчика совместно с Представителями УГИБДД МВД по КБР) и планировании мероприятий на 2019 год;</w:t>
      </w:r>
      <w:r w:rsidR="008B41C8" w:rsidRPr="008B41C8">
        <w:rPr>
          <w:rFonts w:cs="Times New Roman"/>
          <w:sz w:val="28"/>
          <w:szCs w:val="28"/>
          <w:lang w:val="ru-RU"/>
        </w:rPr>
        <w:t xml:space="preserve"> Экспертная оценка представленных на Экспертный совет по рекламе материалов на предмет нарушения законодательства о рекламе и т.п.</w:t>
      </w:r>
      <w:r w:rsidR="008B41C8">
        <w:rPr>
          <w:rFonts w:cs="Times New Roman"/>
          <w:sz w:val="28"/>
          <w:szCs w:val="28"/>
          <w:lang w:val="ru-RU"/>
        </w:rPr>
        <w:t>).</w:t>
      </w:r>
    </w:p>
    <w:p w:rsidR="008B41C8" w:rsidRDefault="008B41C8" w:rsidP="00BF61BD">
      <w:pPr>
        <w:pStyle w:val="Standard"/>
        <w:jc w:val="both"/>
        <w:rPr>
          <w:sz w:val="28"/>
          <w:szCs w:val="28"/>
          <w:lang w:val="ru-RU"/>
        </w:rPr>
      </w:pPr>
    </w:p>
    <w:p w:rsidR="005078BE" w:rsidRDefault="005078BE" w:rsidP="00BF61BD">
      <w:pPr>
        <w:spacing w:after="0" w:line="240" w:lineRule="auto"/>
        <w:ind w:firstLine="708"/>
        <w:contextualSpacing/>
        <w:jc w:val="both"/>
        <w:rPr>
          <w:rFonts w:ascii="Times New Roman" w:hAnsi="Times New Roman" w:cs="Times New Roman"/>
          <w:sz w:val="28"/>
          <w:szCs w:val="28"/>
        </w:rPr>
      </w:pPr>
      <w:r w:rsidRPr="00A330E9">
        <w:rPr>
          <w:rFonts w:ascii="Times New Roman" w:hAnsi="Times New Roman" w:cs="Times New Roman"/>
          <w:sz w:val="28"/>
          <w:szCs w:val="28"/>
          <w:u w:val="single"/>
        </w:rPr>
        <w:t>Представители Управления участвуют на постоянной основе в Межведомственных рабочих группах при Прокуратуре КБР</w:t>
      </w:r>
      <w:r>
        <w:rPr>
          <w:rFonts w:ascii="Times New Roman" w:hAnsi="Times New Roman" w:cs="Times New Roman"/>
          <w:sz w:val="28"/>
          <w:szCs w:val="28"/>
          <w:u w:val="single"/>
        </w:rPr>
        <w:t xml:space="preserve"> </w:t>
      </w:r>
      <w:r w:rsidRPr="00A330E9">
        <w:rPr>
          <w:rFonts w:ascii="Times New Roman" w:hAnsi="Times New Roman" w:cs="Times New Roman"/>
          <w:sz w:val="28"/>
          <w:szCs w:val="28"/>
          <w:u w:val="single"/>
        </w:rPr>
        <w:t xml:space="preserve"> по</w:t>
      </w:r>
      <w:r w:rsidRPr="004E52FF">
        <w:rPr>
          <w:rFonts w:ascii="Times New Roman" w:hAnsi="Times New Roman" w:cs="Times New Roman"/>
          <w:sz w:val="28"/>
          <w:szCs w:val="28"/>
        </w:rPr>
        <w:t>:</w:t>
      </w:r>
    </w:p>
    <w:p w:rsidR="005078BE" w:rsidRDefault="005078BE" w:rsidP="00BF61BD">
      <w:pPr>
        <w:spacing w:after="0" w:line="240" w:lineRule="auto"/>
        <w:ind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  - выявлению преступлений экономической, налоговой и коррупционной направленности в топливно-энергетическом комплексе, </w:t>
      </w:r>
    </w:p>
    <w:p w:rsidR="005078BE" w:rsidRDefault="005078BE" w:rsidP="00BF61BD">
      <w:pPr>
        <w:spacing w:after="0" w:line="240" w:lineRule="auto"/>
        <w:ind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по противодействию коррупции, - координации деятельности правоохранительных и контролирующих органов по выявлению и пресечению правонарушений в сфере экономики,</w:t>
      </w:r>
    </w:p>
    <w:p w:rsidR="005078BE" w:rsidRDefault="005078BE" w:rsidP="00BF61BD">
      <w:pPr>
        <w:spacing w:after="0" w:line="240" w:lineRule="auto"/>
        <w:ind w:firstLine="708"/>
        <w:contextualSpacing/>
        <w:jc w:val="both"/>
        <w:rPr>
          <w:rFonts w:ascii="Times New Roman" w:hAnsi="Times New Roman" w:cs="Times New Roman"/>
          <w:sz w:val="28"/>
          <w:szCs w:val="28"/>
        </w:rPr>
      </w:pPr>
      <w:r w:rsidRPr="004E52FF">
        <w:rPr>
          <w:rFonts w:ascii="Times New Roman" w:hAnsi="Times New Roman" w:cs="Times New Roman"/>
          <w:sz w:val="28"/>
          <w:szCs w:val="28"/>
        </w:rPr>
        <w:t xml:space="preserve"> - защите прав предпринимателей.</w:t>
      </w:r>
      <w:r>
        <w:rPr>
          <w:rFonts w:ascii="Times New Roman" w:hAnsi="Times New Roman" w:cs="Times New Roman"/>
          <w:sz w:val="28"/>
          <w:szCs w:val="28"/>
        </w:rPr>
        <w:t xml:space="preserve"> </w:t>
      </w:r>
    </w:p>
    <w:p w:rsidR="000D116A" w:rsidRDefault="008B41C8" w:rsidP="00BF61B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4 квартале 2018 года принято участие в 4 заседаниях рабочих групп.</w:t>
      </w:r>
    </w:p>
    <w:p w:rsidR="008B41C8" w:rsidRDefault="008B41C8" w:rsidP="00BF61BD">
      <w:pPr>
        <w:spacing w:after="0" w:line="240" w:lineRule="auto"/>
        <w:ind w:firstLine="708"/>
        <w:contextualSpacing/>
        <w:jc w:val="both"/>
        <w:rPr>
          <w:rFonts w:ascii="Times New Roman" w:hAnsi="Times New Roman" w:cs="Times New Roman"/>
          <w:sz w:val="28"/>
          <w:szCs w:val="28"/>
        </w:rPr>
      </w:pPr>
    </w:p>
    <w:p w:rsidR="005078BE" w:rsidRDefault="005078BE" w:rsidP="00BF61B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Осуществляется п</w:t>
      </w:r>
      <w:r w:rsidRPr="004E52FF">
        <w:rPr>
          <w:rFonts w:ascii="Times New Roman" w:hAnsi="Times New Roman" w:cs="Times New Roman"/>
          <w:sz w:val="28"/>
          <w:szCs w:val="28"/>
        </w:rPr>
        <w:t xml:space="preserve">остоянное участие в работе совещаний </w:t>
      </w:r>
      <w:r>
        <w:rPr>
          <w:rFonts w:ascii="Times New Roman" w:hAnsi="Times New Roman" w:cs="Times New Roman"/>
          <w:sz w:val="28"/>
          <w:szCs w:val="28"/>
        </w:rPr>
        <w:t xml:space="preserve">Министерства </w:t>
      </w:r>
      <w:r w:rsidRPr="004E52FF">
        <w:rPr>
          <w:rFonts w:ascii="Times New Roman" w:hAnsi="Times New Roman" w:cs="Times New Roman"/>
          <w:sz w:val="28"/>
          <w:szCs w:val="28"/>
        </w:rPr>
        <w:t>энергетик</w:t>
      </w:r>
      <w:r>
        <w:rPr>
          <w:rFonts w:ascii="Times New Roman" w:hAnsi="Times New Roman" w:cs="Times New Roman"/>
          <w:sz w:val="28"/>
          <w:szCs w:val="28"/>
        </w:rPr>
        <w:t xml:space="preserve">и, </w:t>
      </w:r>
      <w:r w:rsidRPr="004E52FF">
        <w:rPr>
          <w:rFonts w:ascii="Times New Roman" w:hAnsi="Times New Roman" w:cs="Times New Roman"/>
          <w:sz w:val="28"/>
          <w:szCs w:val="28"/>
        </w:rPr>
        <w:t>тариф</w:t>
      </w:r>
      <w:r>
        <w:rPr>
          <w:rFonts w:ascii="Times New Roman" w:hAnsi="Times New Roman" w:cs="Times New Roman"/>
          <w:sz w:val="28"/>
          <w:szCs w:val="28"/>
        </w:rPr>
        <w:t>ов и жилищного надзора КБР.</w:t>
      </w:r>
    </w:p>
    <w:p w:rsidR="000D116A" w:rsidRDefault="000D116A" w:rsidP="00BF61BD">
      <w:pPr>
        <w:spacing w:after="0" w:line="240" w:lineRule="auto"/>
        <w:ind w:firstLine="708"/>
        <w:contextualSpacing/>
        <w:jc w:val="both"/>
        <w:rPr>
          <w:rFonts w:ascii="Times New Roman" w:hAnsi="Times New Roman" w:cs="Times New Roman"/>
          <w:sz w:val="28"/>
          <w:szCs w:val="28"/>
        </w:rPr>
      </w:pPr>
    </w:p>
    <w:p w:rsidR="005078BE" w:rsidRDefault="005078BE" w:rsidP="00BF61B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Сотрудники Управления участвуют в рабочей группе по обсуждению факторов, влияющих на уровень и динамику инфляции в КБР, возданной при Отделении – Национальном Банке</w:t>
      </w:r>
      <w:r w:rsidR="0070597C">
        <w:rPr>
          <w:rFonts w:ascii="Times New Roman" w:hAnsi="Times New Roman" w:cs="Times New Roman"/>
          <w:sz w:val="28"/>
          <w:szCs w:val="28"/>
        </w:rPr>
        <w:t xml:space="preserve"> по КБР Южного главного управления ЦБ, России.</w:t>
      </w:r>
    </w:p>
    <w:p w:rsidR="000D116A" w:rsidRDefault="000D116A" w:rsidP="00BF61BD">
      <w:pPr>
        <w:spacing w:after="0" w:line="240" w:lineRule="auto"/>
        <w:ind w:firstLine="708"/>
        <w:contextualSpacing/>
        <w:jc w:val="both"/>
        <w:rPr>
          <w:rFonts w:ascii="Times New Roman" w:hAnsi="Times New Roman" w:cs="Times New Roman"/>
          <w:sz w:val="28"/>
          <w:szCs w:val="28"/>
        </w:rPr>
      </w:pPr>
    </w:p>
    <w:p w:rsidR="005078BE" w:rsidRDefault="005078BE" w:rsidP="00BF61B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Осуществляется н</w:t>
      </w:r>
      <w:r w:rsidRPr="004E52FF">
        <w:rPr>
          <w:rFonts w:ascii="Times New Roman" w:hAnsi="Times New Roman" w:cs="Times New Roman"/>
          <w:sz w:val="28"/>
          <w:szCs w:val="28"/>
        </w:rPr>
        <w:t>аучная и преподавательская деятельность в Кабардино-Балкарском Государственном Университете им. Х.М. Бербекова</w:t>
      </w:r>
      <w:r w:rsidR="0070597C">
        <w:rPr>
          <w:rFonts w:ascii="Times New Roman" w:hAnsi="Times New Roman" w:cs="Times New Roman"/>
          <w:sz w:val="28"/>
          <w:szCs w:val="28"/>
        </w:rPr>
        <w:t xml:space="preserve"> на базе созданной в 2015 году кафедре конкурентного права и антимонопольного регулирования</w:t>
      </w:r>
      <w:r>
        <w:rPr>
          <w:rFonts w:ascii="Times New Roman" w:hAnsi="Times New Roman" w:cs="Times New Roman"/>
          <w:sz w:val="28"/>
          <w:szCs w:val="28"/>
        </w:rPr>
        <w:t xml:space="preserve">; в качестве практических занятий студенты посещают заседания Комиссий Управления по рассмотрению дел о нарушениях профильного законодательства. </w:t>
      </w:r>
    </w:p>
    <w:p w:rsidR="000D116A" w:rsidRDefault="000D116A" w:rsidP="00BF61BD">
      <w:pPr>
        <w:spacing w:after="0" w:line="240" w:lineRule="auto"/>
        <w:ind w:firstLine="708"/>
        <w:contextualSpacing/>
        <w:jc w:val="both"/>
        <w:rPr>
          <w:rFonts w:ascii="Times New Roman" w:hAnsi="Times New Roman" w:cs="Times New Roman"/>
          <w:sz w:val="28"/>
          <w:szCs w:val="28"/>
        </w:rPr>
      </w:pPr>
    </w:p>
    <w:p w:rsidR="0070597C" w:rsidRDefault="0070597C" w:rsidP="00BF61B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 также остается сфера адвокатирования конкуренции в регионе: проведение открытых уроков в виде деловых игр в образовательных учреждениях республики: школах, Вузах; выступления на радио и телевидении с разъяснением актуальных вопросов антимонопольного законодательства и законодательства в сфере торгов и т.п.</w:t>
      </w:r>
    </w:p>
    <w:sectPr w:rsidR="0070597C" w:rsidSect="00DC6138">
      <w:footerReference w:type="default" r:id="rId33"/>
      <w:pgSz w:w="11906" w:h="16838"/>
      <w:pgMar w:top="1440" w:right="566"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46C" w:rsidRDefault="008A746C" w:rsidP="003F697F">
      <w:pPr>
        <w:spacing w:after="0" w:line="240" w:lineRule="auto"/>
      </w:pPr>
      <w:r>
        <w:separator/>
      </w:r>
    </w:p>
  </w:endnote>
  <w:endnote w:type="continuationSeparator" w:id="0">
    <w:p w:rsidR="008A746C" w:rsidRDefault="008A746C" w:rsidP="003F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altName w:val="Calibri"/>
    <w:charset w:val="00"/>
    <w:family w:val="auto"/>
    <w:pitch w:val="variable"/>
  </w:font>
  <w:font w:name="Cambria">
    <w:panose1 w:val="02040503050406030204"/>
    <w:charset w:val="CC"/>
    <w:family w:val="roman"/>
    <w:pitch w:val="variable"/>
    <w:sig w:usb0="A00002EF" w:usb1="4000004B" w:usb2="00000000" w:usb3="00000000" w:csb0="0000019F" w:csb1="00000000"/>
  </w:font>
  <w:font w:name="Andale Sans UI">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宋体">
    <w:charset w:val="00"/>
    <w:family w:val="auto"/>
    <w:pitch w:val="variable"/>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183613"/>
      <w:docPartObj>
        <w:docPartGallery w:val="Page Numbers (Bottom of Page)"/>
        <w:docPartUnique/>
      </w:docPartObj>
    </w:sdtPr>
    <w:sdtEndPr/>
    <w:sdtContent>
      <w:p w:rsidR="00415B85" w:rsidRDefault="00415B85">
        <w:pPr>
          <w:pStyle w:val="ad"/>
          <w:jc w:val="right"/>
        </w:pPr>
        <w:r>
          <w:rPr>
            <w:noProof/>
          </w:rPr>
          <w:fldChar w:fldCharType="begin"/>
        </w:r>
        <w:r>
          <w:rPr>
            <w:noProof/>
          </w:rPr>
          <w:instrText xml:space="preserve"> PAGE   \* MERGEFORMAT </w:instrText>
        </w:r>
        <w:r>
          <w:rPr>
            <w:noProof/>
          </w:rPr>
          <w:fldChar w:fldCharType="separate"/>
        </w:r>
        <w:r w:rsidR="006826FF">
          <w:rPr>
            <w:noProof/>
          </w:rPr>
          <w:t>27</w:t>
        </w:r>
        <w:r>
          <w:rPr>
            <w:noProof/>
          </w:rPr>
          <w:fldChar w:fldCharType="end"/>
        </w:r>
      </w:p>
    </w:sdtContent>
  </w:sdt>
  <w:p w:rsidR="00415B85" w:rsidRDefault="00415B8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46C" w:rsidRDefault="008A746C" w:rsidP="003F697F">
      <w:pPr>
        <w:spacing w:after="0" w:line="240" w:lineRule="auto"/>
      </w:pPr>
      <w:r>
        <w:separator/>
      </w:r>
    </w:p>
  </w:footnote>
  <w:footnote w:type="continuationSeparator" w:id="0">
    <w:p w:rsidR="008A746C" w:rsidRDefault="008A746C" w:rsidP="003F6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90D"/>
    <w:multiLevelType w:val="hybridMultilevel"/>
    <w:tmpl w:val="FC1411CC"/>
    <w:lvl w:ilvl="0" w:tplc="5C105748">
      <w:start w:val="1"/>
      <w:numFmt w:val="decimal"/>
      <w:lvlText w:val="%1."/>
      <w:lvlJc w:val="left"/>
      <w:pPr>
        <w:ind w:left="501" w:hanging="360"/>
      </w:pPr>
      <w:rPr>
        <w:rFonts w:ascii="Tahoma" w:hAnsi="Tahoma" w:cs="Tahoma" w:hint="default"/>
        <w:color w:val="00000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07945CE9"/>
    <w:multiLevelType w:val="hybridMultilevel"/>
    <w:tmpl w:val="81925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2A7D"/>
    <w:multiLevelType w:val="hybridMultilevel"/>
    <w:tmpl w:val="4D5AD2DC"/>
    <w:lvl w:ilvl="0" w:tplc="F1C6D0A4">
      <w:start w:val="1"/>
      <w:numFmt w:val="bullet"/>
      <w:lvlText w:val=""/>
      <w:lvlJc w:val="left"/>
      <w:pPr>
        <w:tabs>
          <w:tab w:val="num" w:pos="785"/>
        </w:tabs>
        <w:ind w:left="785" w:hanging="360"/>
      </w:pPr>
      <w:rPr>
        <w:rFonts w:ascii="Wingdings" w:hAnsi="Wingdings" w:hint="default"/>
      </w:rPr>
    </w:lvl>
    <w:lvl w:ilvl="1" w:tplc="A6DA9BFE" w:tentative="1">
      <w:start w:val="1"/>
      <w:numFmt w:val="bullet"/>
      <w:lvlText w:val=""/>
      <w:lvlJc w:val="left"/>
      <w:pPr>
        <w:tabs>
          <w:tab w:val="num" w:pos="1505"/>
        </w:tabs>
        <w:ind w:left="1505" w:hanging="360"/>
      </w:pPr>
      <w:rPr>
        <w:rFonts w:ascii="Wingdings" w:hAnsi="Wingdings" w:hint="default"/>
      </w:rPr>
    </w:lvl>
    <w:lvl w:ilvl="2" w:tplc="D1AAF1E8" w:tentative="1">
      <w:start w:val="1"/>
      <w:numFmt w:val="bullet"/>
      <w:lvlText w:val=""/>
      <w:lvlJc w:val="left"/>
      <w:pPr>
        <w:tabs>
          <w:tab w:val="num" w:pos="2225"/>
        </w:tabs>
        <w:ind w:left="2225" w:hanging="360"/>
      </w:pPr>
      <w:rPr>
        <w:rFonts w:ascii="Wingdings" w:hAnsi="Wingdings" w:hint="default"/>
      </w:rPr>
    </w:lvl>
    <w:lvl w:ilvl="3" w:tplc="1C80B2FE" w:tentative="1">
      <w:start w:val="1"/>
      <w:numFmt w:val="bullet"/>
      <w:lvlText w:val=""/>
      <w:lvlJc w:val="left"/>
      <w:pPr>
        <w:tabs>
          <w:tab w:val="num" w:pos="2945"/>
        </w:tabs>
        <w:ind w:left="2945" w:hanging="360"/>
      </w:pPr>
      <w:rPr>
        <w:rFonts w:ascii="Wingdings" w:hAnsi="Wingdings" w:hint="default"/>
      </w:rPr>
    </w:lvl>
    <w:lvl w:ilvl="4" w:tplc="51906512" w:tentative="1">
      <w:start w:val="1"/>
      <w:numFmt w:val="bullet"/>
      <w:lvlText w:val=""/>
      <w:lvlJc w:val="left"/>
      <w:pPr>
        <w:tabs>
          <w:tab w:val="num" w:pos="3665"/>
        </w:tabs>
        <w:ind w:left="3665" w:hanging="360"/>
      </w:pPr>
      <w:rPr>
        <w:rFonts w:ascii="Wingdings" w:hAnsi="Wingdings" w:hint="default"/>
      </w:rPr>
    </w:lvl>
    <w:lvl w:ilvl="5" w:tplc="D93C6626" w:tentative="1">
      <w:start w:val="1"/>
      <w:numFmt w:val="bullet"/>
      <w:lvlText w:val=""/>
      <w:lvlJc w:val="left"/>
      <w:pPr>
        <w:tabs>
          <w:tab w:val="num" w:pos="4385"/>
        </w:tabs>
        <w:ind w:left="4385" w:hanging="360"/>
      </w:pPr>
      <w:rPr>
        <w:rFonts w:ascii="Wingdings" w:hAnsi="Wingdings" w:hint="default"/>
      </w:rPr>
    </w:lvl>
    <w:lvl w:ilvl="6" w:tplc="58BC79D6" w:tentative="1">
      <w:start w:val="1"/>
      <w:numFmt w:val="bullet"/>
      <w:lvlText w:val=""/>
      <w:lvlJc w:val="left"/>
      <w:pPr>
        <w:tabs>
          <w:tab w:val="num" w:pos="5105"/>
        </w:tabs>
        <w:ind w:left="5105" w:hanging="360"/>
      </w:pPr>
      <w:rPr>
        <w:rFonts w:ascii="Wingdings" w:hAnsi="Wingdings" w:hint="default"/>
      </w:rPr>
    </w:lvl>
    <w:lvl w:ilvl="7" w:tplc="8E8879D8" w:tentative="1">
      <w:start w:val="1"/>
      <w:numFmt w:val="bullet"/>
      <w:lvlText w:val=""/>
      <w:lvlJc w:val="left"/>
      <w:pPr>
        <w:tabs>
          <w:tab w:val="num" w:pos="5825"/>
        </w:tabs>
        <w:ind w:left="5825" w:hanging="360"/>
      </w:pPr>
      <w:rPr>
        <w:rFonts w:ascii="Wingdings" w:hAnsi="Wingdings" w:hint="default"/>
      </w:rPr>
    </w:lvl>
    <w:lvl w:ilvl="8" w:tplc="BA8E6AA4"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081A76DA"/>
    <w:multiLevelType w:val="hybridMultilevel"/>
    <w:tmpl w:val="48345B8E"/>
    <w:lvl w:ilvl="0" w:tplc="2E6A2164">
      <w:start w:val="69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AA471B"/>
    <w:multiLevelType w:val="hybridMultilevel"/>
    <w:tmpl w:val="39DAD4D4"/>
    <w:lvl w:ilvl="0" w:tplc="4A82E3E6">
      <w:start w:val="1"/>
      <w:numFmt w:val="bullet"/>
      <w:lvlText w:val=""/>
      <w:lvlJc w:val="left"/>
      <w:pPr>
        <w:tabs>
          <w:tab w:val="num" w:pos="720"/>
        </w:tabs>
        <w:ind w:left="720" w:hanging="360"/>
      </w:pPr>
      <w:rPr>
        <w:rFonts w:ascii="Wingdings" w:hAnsi="Wingdings" w:hint="default"/>
      </w:rPr>
    </w:lvl>
    <w:lvl w:ilvl="1" w:tplc="9D22C7AE" w:tentative="1">
      <w:start w:val="1"/>
      <w:numFmt w:val="bullet"/>
      <w:lvlText w:val=""/>
      <w:lvlJc w:val="left"/>
      <w:pPr>
        <w:tabs>
          <w:tab w:val="num" w:pos="1440"/>
        </w:tabs>
        <w:ind w:left="1440" w:hanging="360"/>
      </w:pPr>
      <w:rPr>
        <w:rFonts w:ascii="Wingdings" w:hAnsi="Wingdings" w:hint="default"/>
      </w:rPr>
    </w:lvl>
    <w:lvl w:ilvl="2" w:tplc="D88ADB36" w:tentative="1">
      <w:start w:val="1"/>
      <w:numFmt w:val="bullet"/>
      <w:lvlText w:val=""/>
      <w:lvlJc w:val="left"/>
      <w:pPr>
        <w:tabs>
          <w:tab w:val="num" w:pos="2160"/>
        </w:tabs>
        <w:ind w:left="2160" w:hanging="360"/>
      </w:pPr>
      <w:rPr>
        <w:rFonts w:ascii="Wingdings" w:hAnsi="Wingdings" w:hint="default"/>
      </w:rPr>
    </w:lvl>
    <w:lvl w:ilvl="3" w:tplc="64104D3E" w:tentative="1">
      <w:start w:val="1"/>
      <w:numFmt w:val="bullet"/>
      <w:lvlText w:val=""/>
      <w:lvlJc w:val="left"/>
      <w:pPr>
        <w:tabs>
          <w:tab w:val="num" w:pos="2880"/>
        </w:tabs>
        <w:ind w:left="2880" w:hanging="360"/>
      </w:pPr>
      <w:rPr>
        <w:rFonts w:ascii="Wingdings" w:hAnsi="Wingdings" w:hint="default"/>
      </w:rPr>
    </w:lvl>
    <w:lvl w:ilvl="4" w:tplc="CF9AD83C" w:tentative="1">
      <w:start w:val="1"/>
      <w:numFmt w:val="bullet"/>
      <w:lvlText w:val=""/>
      <w:lvlJc w:val="left"/>
      <w:pPr>
        <w:tabs>
          <w:tab w:val="num" w:pos="3600"/>
        </w:tabs>
        <w:ind w:left="3600" w:hanging="360"/>
      </w:pPr>
      <w:rPr>
        <w:rFonts w:ascii="Wingdings" w:hAnsi="Wingdings" w:hint="default"/>
      </w:rPr>
    </w:lvl>
    <w:lvl w:ilvl="5" w:tplc="EDB846D0" w:tentative="1">
      <w:start w:val="1"/>
      <w:numFmt w:val="bullet"/>
      <w:lvlText w:val=""/>
      <w:lvlJc w:val="left"/>
      <w:pPr>
        <w:tabs>
          <w:tab w:val="num" w:pos="4320"/>
        </w:tabs>
        <w:ind w:left="4320" w:hanging="360"/>
      </w:pPr>
      <w:rPr>
        <w:rFonts w:ascii="Wingdings" w:hAnsi="Wingdings" w:hint="default"/>
      </w:rPr>
    </w:lvl>
    <w:lvl w:ilvl="6" w:tplc="F2DC646A" w:tentative="1">
      <w:start w:val="1"/>
      <w:numFmt w:val="bullet"/>
      <w:lvlText w:val=""/>
      <w:lvlJc w:val="left"/>
      <w:pPr>
        <w:tabs>
          <w:tab w:val="num" w:pos="5040"/>
        </w:tabs>
        <w:ind w:left="5040" w:hanging="360"/>
      </w:pPr>
      <w:rPr>
        <w:rFonts w:ascii="Wingdings" w:hAnsi="Wingdings" w:hint="default"/>
      </w:rPr>
    </w:lvl>
    <w:lvl w:ilvl="7" w:tplc="CF382C6A" w:tentative="1">
      <w:start w:val="1"/>
      <w:numFmt w:val="bullet"/>
      <w:lvlText w:val=""/>
      <w:lvlJc w:val="left"/>
      <w:pPr>
        <w:tabs>
          <w:tab w:val="num" w:pos="5760"/>
        </w:tabs>
        <w:ind w:left="5760" w:hanging="360"/>
      </w:pPr>
      <w:rPr>
        <w:rFonts w:ascii="Wingdings" w:hAnsi="Wingdings" w:hint="default"/>
      </w:rPr>
    </w:lvl>
    <w:lvl w:ilvl="8" w:tplc="382C5E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D64C0"/>
    <w:multiLevelType w:val="multilevel"/>
    <w:tmpl w:val="CB0E85A6"/>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6" w15:restartNumberingAfterBreak="0">
    <w:nsid w:val="143C7759"/>
    <w:multiLevelType w:val="hybridMultilevel"/>
    <w:tmpl w:val="E4C61D7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180A7C67"/>
    <w:multiLevelType w:val="hybridMultilevel"/>
    <w:tmpl w:val="1E0E7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12042"/>
    <w:multiLevelType w:val="hybridMultilevel"/>
    <w:tmpl w:val="51860014"/>
    <w:lvl w:ilvl="0" w:tplc="699E5B1A">
      <w:start w:val="1"/>
      <w:numFmt w:val="bullet"/>
      <w:lvlText w:val=""/>
      <w:lvlJc w:val="left"/>
      <w:pPr>
        <w:tabs>
          <w:tab w:val="num" w:pos="720"/>
        </w:tabs>
        <w:ind w:left="720" w:hanging="360"/>
      </w:pPr>
      <w:rPr>
        <w:rFonts w:ascii="Wingdings" w:hAnsi="Wingdings" w:hint="default"/>
      </w:rPr>
    </w:lvl>
    <w:lvl w:ilvl="1" w:tplc="715A02EA" w:tentative="1">
      <w:start w:val="1"/>
      <w:numFmt w:val="bullet"/>
      <w:lvlText w:val=""/>
      <w:lvlJc w:val="left"/>
      <w:pPr>
        <w:tabs>
          <w:tab w:val="num" w:pos="1440"/>
        </w:tabs>
        <w:ind w:left="1440" w:hanging="360"/>
      </w:pPr>
      <w:rPr>
        <w:rFonts w:ascii="Wingdings" w:hAnsi="Wingdings" w:hint="default"/>
      </w:rPr>
    </w:lvl>
    <w:lvl w:ilvl="2" w:tplc="039A769A" w:tentative="1">
      <w:start w:val="1"/>
      <w:numFmt w:val="bullet"/>
      <w:lvlText w:val=""/>
      <w:lvlJc w:val="left"/>
      <w:pPr>
        <w:tabs>
          <w:tab w:val="num" w:pos="2160"/>
        </w:tabs>
        <w:ind w:left="2160" w:hanging="360"/>
      </w:pPr>
      <w:rPr>
        <w:rFonts w:ascii="Wingdings" w:hAnsi="Wingdings" w:hint="default"/>
      </w:rPr>
    </w:lvl>
    <w:lvl w:ilvl="3" w:tplc="6DE42550" w:tentative="1">
      <w:start w:val="1"/>
      <w:numFmt w:val="bullet"/>
      <w:lvlText w:val=""/>
      <w:lvlJc w:val="left"/>
      <w:pPr>
        <w:tabs>
          <w:tab w:val="num" w:pos="2880"/>
        </w:tabs>
        <w:ind w:left="2880" w:hanging="360"/>
      </w:pPr>
      <w:rPr>
        <w:rFonts w:ascii="Wingdings" w:hAnsi="Wingdings" w:hint="default"/>
      </w:rPr>
    </w:lvl>
    <w:lvl w:ilvl="4" w:tplc="D1288358" w:tentative="1">
      <w:start w:val="1"/>
      <w:numFmt w:val="bullet"/>
      <w:lvlText w:val=""/>
      <w:lvlJc w:val="left"/>
      <w:pPr>
        <w:tabs>
          <w:tab w:val="num" w:pos="3600"/>
        </w:tabs>
        <w:ind w:left="3600" w:hanging="360"/>
      </w:pPr>
      <w:rPr>
        <w:rFonts w:ascii="Wingdings" w:hAnsi="Wingdings" w:hint="default"/>
      </w:rPr>
    </w:lvl>
    <w:lvl w:ilvl="5" w:tplc="2F88C3C4" w:tentative="1">
      <w:start w:val="1"/>
      <w:numFmt w:val="bullet"/>
      <w:lvlText w:val=""/>
      <w:lvlJc w:val="left"/>
      <w:pPr>
        <w:tabs>
          <w:tab w:val="num" w:pos="4320"/>
        </w:tabs>
        <w:ind w:left="4320" w:hanging="360"/>
      </w:pPr>
      <w:rPr>
        <w:rFonts w:ascii="Wingdings" w:hAnsi="Wingdings" w:hint="default"/>
      </w:rPr>
    </w:lvl>
    <w:lvl w:ilvl="6" w:tplc="ACCE0F0E" w:tentative="1">
      <w:start w:val="1"/>
      <w:numFmt w:val="bullet"/>
      <w:lvlText w:val=""/>
      <w:lvlJc w:val="left"/>
      <w:pPr>
        <w:tabs>
          <w:tab w:val="num" w:pos="5040"/>
        </w:tabs>
        <w:ind w:left="5040" w:hanging="360"/>
      </w:pPr>
      <w:rPr>
        <w:rFonts w:ascii="Wingdings" w:hAnsi="Wingdings" w:hint="default"/>
      </w:rPr>
    </w:lvl>
    <w:lvl w:ilvl="7" w:tplc="F888FDFA" w:tentative="1">
      <w:start w:val="1"/>
      <w:numFmt w:val="bullet"/>
      <w:lvlText w:val=""/>
      <w:lvlJc w:val="left"/>
      <w:pPr>
        <w:tabs>
          <w:tab w:val="num" w:pos="5760"/>
        </w:tabs>
        <w:ind w:left="5760" w:hanging="360"/>
      </w:pPr>
      <w:rPr>
        <w:rFonts w:ascii="Wingdings" w:hAnsi="Wingdings" w:hint="default"/>
      </w:rPr>
    </w:lvl>
    <w:lvl w:ilvl="8" w:tplc="FB800B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604A5"/>
    <w:multiLevelType w:val="hybridMultilevel"/>
    <w:tmpl w:val="B4A8469A"/>
    <w:lvl w:ilvl="0" w:tplc="E08E62F0">
      <w:start w:val="1"/>
      <w:numFmt w:val="bullet"/>
      <w:lvlText w:val=""/>
      <w:lvlJc w:val="left"/>
      <w:pPr>
        <w:tabs>
          <w:tab w:val="num" w:pos="720"/>
        </w:tabs>
        <w:ind w:left="720" w:hanging="360"/>
      </w:pPr>
      <w:rPr>
        <w:rFonts w:ascii="Wingdings" w:hAnsi="Wingdings" w:hint="default"/>
      </w:rPr>
    </w:lvl>
    <w:lvl w:ilvl="1" w:tplc="06EE469E">
      <w:start w:val="1"/>
      <w:numFmt w:val="bullet"/>
      <w:lvlText w:val=""/>
      <w:lvlJc w:val="left"/>
      <w:pPr>
        <w:tabs>
          <w:tab w:val="num" w:pos="1440"/>
        </w:tabs>
        <w:ind w:left="1440" w:hanging="360"/>
      </w:pPr>
      <w:rPr>
        <w:rFonts w:ascii="Wingdings" w:hAnsi="Wingdings" w:hint="default"/>
      </w:rPr>
    </w:lvl>
    <w:lvl w:ilvl="2" w:tplc="6FBA9234" w:tentative="1">
      <w:start w:val="1"/>
      <w:numFmt w:val="bullet"/>
      <w:lvlText w:val=""/>
      <w:lvlJc w:val="left"/>
      <w:pPr>
        <w:tabs>
          <w:tab w:val="num" w:pos="2160"/>
        </w:tabs>
        <w:ind w:left="2160" w:hanging="360"/>
      </w:pPr>
      <w:rPr>
        <w:rFonts w:ascii="Wingdings" w:hAnsi="Wingdings" w:hint="default"/>
      </w:rPr>
    </w:lvl>
    <w:lvl w:ilvl="3" w:tplc="821A9BEA" w:tentative="1">
      <w:start w:val="1"/>
      <w:numFmt w:val="bullet"/>
      <w:lvlText w:val=""/>
      <w:lvlJc w:val="left"/>
      <w:pPr>
        <w:tabs>
          <w:tab w:val="num" w:pos="2880"/>
        </w:tabs>
        <w:ind w:left="2880" w:hanging="360"/>
      </w:pPr>
      <w:rPr>
        <w:rFonts w:ascii="Wingdings" w:hAnsi="Wingdings" w:hint="default"/>
      </w:rPr>
    </w:lvl>
    <w:lvl w:ilvl="4" w:tplc="E33AA810" w:tentative="1">
      <w:start w:val="1"/>
      <w:numFmt w:val="bullet"/>
      <w:lvlText w:val=""/>
      <w:lvlJc w:val="left"/>
      <w:pPr>
        <w:tabs>
          <w:tab w:val="num" w:pos="3600"/>
        </w:tabs>
        <w:ind w:left="3600" w:hanging="360"/>
      </w:pPr>
      <w:rPr>
        <w:rFonts w:ascii="Wingdings" w:hAnsi="Wingdings" w:hint="default"/>
      </w:rPr>
    </w:lvl>
    <w:lvl w:ilvl="5" w:tplc="E904E54A" w:tentative="1">
      <w:start w:val="1"/>
      <w:numFmt w:val="bullet"/>
      <w:lvlText w:val=""/>
      <w:lvlJc w:val="left"/>
      <w:pPr>
        <w:tabs>
          <w:tab w:val="num" w:pos="4320"/>
        </w:tabs>
        <w:ind w:left="4320" w:hanging="360"/>
      </w:pPr>
      <w:rPr>
        <w:rFonts w:ascii="Wingdings" w:hAnsi="Wingdings" w:hint="default"/>
      </w:rPr>
    </w:lvl>
    <w:lvl w:ilvl="6" w:tplc="FC6C53AA" w:tentative="1">
      <w:start w:val="1"/>
      <w:numFmt w:val="bullet"/>
      <w:lvlText w:val=""/>
      <w:lvlJc w:val="left"/>
      <w:pPr>
        <w:tabs>
          <w:tab w:val="num" w:pos="5040"/>
        </w:tabs>
        <w:ind w:left="5040" w:hanging="360"/>
      </w:pPr>
      <w:rPr>
        <w:rFonts w:ascii="Wingdings" w:hAnsi="Wingdings" w:hint="default"/>
      </w:rPr>
    </w:lvl>
    <w:lvl w:ilvl="7" w:tplc="F500AE9E" w:tentative="1">
      <w:start w:val="1"/>
      <w:numFmt w:val="bullet"/>
      <w:lvlText w:val=""/>
      <w:lvlJc w:val="left"/>
      <w:pPr>
        <w:tabs>
          <w:tab w:val="num" w:pos="5760"/>
        </w:tabs>
        <w:ind w:left="5760" w:hanging="360"/>
      </w:pPr>
      <w:rPr>
        <w:rFonts w:ascii="Wingdings" w:hAnsi="Wingdings" w:hint="default"/>
      </w:rPr>
    </w:lvl>
    <w:lvl w:ilvl="8" w:tplc="8F3432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F5275"/>
    <w:multiLevelType w:val="hybridMultilevel"/>
    <w:tmpl w:val="960CE292"/>
    <w:lvl w:ilvl="0" w:tplc="A4224842">
      <w:start w:val="69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877B8C"/>
    <w:multiLevelType w:val="hybridMultilevel"/>
    <w:tmpl w:val="172AEA0E"/>
    <w:lvl w:ilvl="0" w:tplc="9BCA0528">
      <w:start w:val="1"/>
      <w:numFmt w:val="bullet"/>
      <w:lvlText w:val=""/>
      <w:lvlJc w:val="left"/>
      <w:pPr>
        <w:tabs>
          <w:tab w:val="num" w:pos="643"/>
        </w:tabs>
        <w:ind w:left="643" w:hanging="360"/>
      </w:pPr>
      <w:rPr>
        <w:rFonts w:ascii="Wingdings" w:hAnsi="Wingdings" w:hint="default"/>
      </w:rPr>
    </w:lvl>
    <w:lvl w:ilvl="1" w:tplc="49DAA7C2" w:tentative="1">
      <w:start w:val="1"/>
      <w:numFmt w:val="bullet"/>
      <w:lvlText w:val=""/>
      <w:lvlJc w:val="left"/>
      <w:pPr>
        <w:tabs>
          <w:tab w:val="num" w:pos="1440"/>
        </w:tabs>
        <w:ind w:left="1440" w:hanging="360"/>
      </w:pPr>
      <w:rPr>
        <w:rFonts w:ascii="Wingdings" w:hAnsi="Wingdings" w:hint="default"/>
      </w:rPr>
    </w:lvl>
    <w:lvl w:ilvl="2" w:tplc="5CFEFC86" w:tentative="1">
      <w:start w:val="1"/>
      <w:numFmt w:val="bullet"/>
      <w:lvlText w:val=""/>
      <w:lvlJc w:val="left"/>
      <w:pPr>
        <w:tabs>
          <w:tab w:val="num" w:pos="2160"/>
        </w:tabs>
        <w:ind w:left="2160" w:hanging="360"/>
      </w:pPr>
      <w:rPr>
        <w:rFonts w:ascii="Wingdings" w:hAnsi="Wingdings" w:hint="default"/>
      </w:rPr>
    </w:lvl>
    <w:lvl w:ilvl="3" w:tplc="2A6608E8" w:tentative="1">
      <w:start w:val="1"/>
      <w:numFmt w:val="bullet"/>
      <w:lvlText w:val=""/>
      <w:lvlJc w:val="left"/>
      <w:pPr>
        <w:tabs>
          <w:tab w:val="num" w:pos="2880"/>
        </w:tabs>
        <w:ind w:left="2880" w:hanging="360"/>
      </w:pPr>
      <w:rPr>
        <w:rFonts w:ascii="Wingdings" w:hAnsi="Wingdings" w:hint="default"/>
      </w:rPr>
    </w:lvl>
    <w:lvl w:ilvl="4" w:tplc="02B2CA66" w:tentative="1">
      <w:start w:val="1"/>
      <w:numFmt w:val="bullet"/>
      <w:lvlText w:val=""/>
      <w:lvlJc w:val="left"/>
      <w:pPr>
        <w:tabs>
          <w:tab w:val="num" w:pos="3600"/>
        </w:tabs>
        <w:ind w:left="3600" w:hanging="360"/>
      </w:pPr>
      <w:rPr>
        <w:rFonts w:ascii="Wingdings" w:hAnsi="Wingdings" w:hint="default"/>
      </w:rPr>
    </w:lvl>
    <w:lvl w:ilvl="5" w:tplc="66FEA5F4" w:tentative="1">
      <w:start w:val="1"/>
      <w:numFmt w:val="bullet"/>
      <w:lvlText w:val=""/>
      <w:lvlJc w:val="left"/>
      <w:pPr>
        <w:tabs>
          <w:tab w:val="num" w:pos="4320"/>
        </w:tabs>
        <w:ind w:left="4320" w:hanging="360"/>
      </w:pPr>
      <w:rPr>
        <w:rFonts w:ascii="Wingdings" w:hAnsi="Wingdings" w:hint="default"/>
      </w:rPr>
    </w:lvl>
    <w:lvl w:ilvl="6" w:tplc="24CE7126" w:tentative="1">
      <w:start w:val="1"/>
      <w:numFmt w:val="bullet"/>
      <w:lvlText w:val=""/>
      <w:lvlJc w:val="left"/>
      <w:pPr>
        <w:tabs>
          <w:tab w:val="num" w:pos="5040"/>
        </w:tabs>
        <w:ind w:left="5040" w:hanging="360"/>
      </w:pPr>
      <w:rPr>
        <w:rFonts w:ascii="Wingdings" w:hAnsi="Wingdings" w:hint="default"/>
      </w:rPr>
    </w:lvl>
    <w:lvl w:ilvl="7" w:tplc="35A216B8" w:tentative="1">
      <w:start w:val="1"/>
      <w:numFmt w:val="bullet"/>
      <w:lvlText w:val=""/>
      <w:lvlJc w:val="left"/>
      <w:pPr>
        <w:tabs>
          <w:tab w:val="num" w:pos="5760"/>
        </w:tabs>
        <w:ind w:left="5760" w:hanging="360"/>
      </w:pPr>
      <w:rPr>
        <w:rFonts w:ascii="Wingdings" w:hAnsi="Wingdings" w:hint="default"/>
      </w:rPr>
    </w:lvl>
    <w:lvl w:ilvl="8" w:tplc="D9B815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437E7"/>
    <w:multiLevelType w:val="hybridMultilevel"/>
    <w:tmpl w:val="6150A326"/>
    <w:lvl w:ilvl="0" w:tplc="5C4A19C4">
      <w:start w:val="1"/>
      <w:numFmt w:val="bullet"/>
      <w:lvlText w:val="-"/>
      <w:lvlJc w:val="left"/>
      <w:pPr>
        <w:tabs>
          <w:tab w:val="num" w:pos="720"/>
        </w:tabs>
        <w:ind w:left="720" w:hanging="360"/>
      </w:pPr>
      <w:rPr>
        <w:rFonts w:ascii="Times New Roman" w:hAnsi="Times New Roman" w:hint="default"/>
      </w:rPr>
    </w:lvl>
    <w:lvl w:ilvl="1" w:tplc="C096C57C" w:tentative="1">
      <w:start w:val="1"/>
      <w:numFmt w:val="bullet"/>
      <w:lvlText w:val="-"/>
      <w:lvlJc w:val="left"/>
      <w:pPr>
        <w:tabs>
          <w:tab w:val="num" w:pos="1440"/>
        </w:tabs>
        <w:ind w:left="1440" w:hanging="360"/>
      </w:pPr>
      <w:rPr>
        <w:rFonts w:ascii="Times New Roman" w:hAnsi="Times New Roman" w:hint="default"/>
      </w:rPr>
    </w:lvl>
    <w:lvl w:ilvl="2" w:tplc="A24EF98C" w:tentative="1">
      <w:start w:val="1"/>
      <w:numFmt w:val="bullet"/>
      <w:lvlText w:val="-"/>
      <w:lvlJc w:val="left"/>
      <w:pPr>
        <w:tabs>
          <w:tab w:val="num" w:pos="2160"/>
        </w:tabs>
        <w:ind w:left="2160" w:hanging="360"/>
      </w:pPr>
      <w:rPr>
        <w:rFonts w:ascii="Times New Roman" w:hAnsi="Times New Roman" w:hint="default"/>
      </w:rPr>
    </w:lvl>
    <w:lvl w:ilvl="3" w:tplc="109C7EC8" w:tentative="1">
      <w:start w:val="1"/>
      <w:numFmt w:val="bullet"/>
      <w:lvlText w:val="-"/>
      <w:lvlJc w:val="left"/>
      <w:pPr>
        <w:tabs>
          <w:tab w:val="num" w:pos="2880"/>
        </w:tabs>
        <w:ind w:left="2880" w:hanging="360"/>
      </w:pPr>
      <w:rPr>
        <w:rFonts w:ascii="Times New Roman" w:hAnsi="Times New Roman" w:hint="default"/>
      </w:rPr>
    </w:lvl>
    <w:lvl w:ilvl="4" w:tplc="2F22B33A" w:tentative="1">
      <w:start w:val="1"/>
      <w:numFmt w:val="bullet"/>
      <w:lvlText w:val="-"/>
      <w:lvlJc w:val="left"/>
      <w:pPr>
        <w:tabs>
          <w:tab w:val="num" w:pos="3600"/>
        </w:tabs>
        <w:ind w:left="3600" w:hanging="360"/>
      </w:pPr>
      <w:rPr>
        <w:rFonts w:ascii="Times New Roman" w:hAnsi="Times New Roman" w:hint="default"/>
      </w:rPr>
    </w:lvl>
    <w:lvl w:ilvl="5" w:tplc="621C2988" w:tentative="1">
      <w:start w:val="1"/>
      <w:numFmt w:val="bullet"/>
      <w:lvlText w:val="-"/>
      <w:lvlJc w:val="left"/>
      <w:pPr>
        <w:tabs>
          <w:tab w:val="num" w:pos="4320"/>
        </w:tabs>
        <w:ind w:left="4320" w:hanging="360"/>
      </w:pPr>
      <w:rPr>
        <w:rFonts w:ascii="Times New Roman" w:hAnsi="Times New Roman" w:hint="default"/>
      </w:rPr>
    </w:lvl>
    <w:lvl w:ilvl="6" w:tplc="CFAEBEB2" w:tentative="1">
      <w:start w:val="1"/>
      <w:numFmt w:val="bullet"/>
      <w:lvlText w:val="-"/>
      <w:lvlJc w:val="left"/>
      <w:pPr>
        <w:tabs>
          <w:tab w:val="num" w:pos="5040"/>
        </w:tabs>
        <w:ind w:left="5040" w:hanging="360"/>
      </w:pPr>
      <w:rPr>
        <w:rFonts w:ascii="Times New Roman" w:hAnsi="Times New Roman" w:hint="default"/>
      </w:rPr>
    </w:lvl>
    <w:lvl w:ilvl="7" w:tplc="39306AE6" w:tentative="1">
      <w:start w:val="1"/>
      <w:numFmt w:val="bullet"/>
      <w:lvlText w:val="-"/>
      <w:lvlJc w:val="left"/>
      <w:pPr>
        <w:tabs>
          <w:tab w:val="num" w:pos="5760"/>
        </w:tabs>
        <w:ind w:left="5760" w:hanging="360"/>
      </w:pPr>
      <w:rPr>
        <w:rFonts w:ascii="Times New Roman" w:hAnsi="Times New Roman" w:hint="default"/>
      </w:rPr>
    </w:lvl>
    <w:lvl w:ilvl="8" w:tplc="82740D1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D41CB5"/>
    <w:multiLevelType w:val="hybridMultilevel"/>
    <w:tmpl w:val="123C0304"/>
    <w:lvl w:ilvl="0" w:tplc="F7D2E3A8">
      <w:start w:val="1"/>
      <w:numFmt w:val="decimal"/>
      <w:lvlText w:val="%1."/>
      <w:lvlJc w:val="left"/>
      <w:pPr>
        <w:ind w:left="1879" w:hanging="1170"/>
      </w:pPr>
      <w:rPr>
        <w:rFonts w:hint="default"/>
        <w:color w:val="00000A"/>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605611"/>
    <w:multiLevelType w:val="hybridMultilevel"/>
    <w:tmpl w:val="065AF87A"/>
    <w:lvl w:ilvl="0" w:tplc="E30E448C">
      <w:start w:val="1"/>
      <w:numFmt w:val="bullet"/>
      <w:lvlText w:val=""/>
      <w:lvlJc w:val="left"/>
      <w:pPr>
        <w:tabs>
          <w:tab w:val="num" w:pos="720"/>
        </w:tabs>
        <w:ind w:left="720" w:hanging="360"/>
      </w:pPr>
      <w:rPr>
        <w:rFonts w:ascii="Wingdings" w:hAnsi="Wingdings" w:hint="default"/>
      </w:rPr>
    </w:lvl>
    <w:lvl w:ilvl="1" w:tplc="074ADF16" w:tentative="1">
      <w:start w:val="1"/>
      <w:numFmt w:val="bullet"/>
      <w:lvlText w:val=""/>
      <w:lvlJc w:val="left"/>
      <w:pPr>
        <w:tabs>
          <w:tab w:val="num" w:pos="1440"/>
        </w:tabs>
        <w:ind w:left="1440" w:hanging="360"/>
      </w:pPr>
      <w:rPr>
        <w:rFonts w:ascii="Wingdings" w:hAnsi="Wingdings" w:hint="default"/>
      </w:rPr>
    </w:lvl>
    <w:lvl w:ilvl="2" w:tplc="F2C2BFD0" w:tentative="1">
      <w:start w:val="1"/>
      <w:numFmt w:val="bullet"/>
      <w:lvlText w:val=""/>
      <w:lvlJc w:val="left"/>
      <w:pPr>
        <w:tabs>
          <w:tab w:val="num" w:pos="2160"/>
        </w:tabs>
        <w:ind w:left="2160" w:hanging="360"/>
      </w:pPr>
      <w:rPr>
        <w:rFonts w:ascii="Wingdings" w:hAnsi="Wingdings" w:hint="default"/>
      </w:rPr>
    </w:lvl>
    <w:lvl w:ilvl="3" w:tplc="2F460D3A" w:tentative="1">
      <w:start w:val="1"/>
      <w:numFmt w:val="bullet"/>
      <w:lvlText w:val=""/>
      <w:lvlJc w:val="left"/>
      <w:pPr>
        <w:tabs>
          <w:tab w:val="num" w:pos="2880"/>
        </w:tabs>
        <w:ind w:left="2880" w:hanging="360"/>
      </w:pPr>
      <w:rPr>
        <w:rFonts w:ascii="Wingdings" w:hAnsi="Wingdings" w:hint="default"/>
      </w:rPr>
    </w:lvl>
    <w:lvl w:ilvl="4" w:tplc="E0A476D8" w:tentative="1">
      <w:start w:val="1"/>
      <w:numFmt w:val="bullet"/>
      <w:lvlText w:val=""/>
      <w:lvlJc w:val="left"/>
      <w:pPr>
        <w:tabs>
          <w:tab w:val="num" w:pos="3600"/>
        </w:tabs>
        <w:ind w:left="3600" w:hanging="360"/>
      </w:pPr>
      <w:rPr>
        <w:rFonts w:ascii="Wingdings" w:hAnsi="Wingdings" w:hint="default"/>
      </w:rPr>
    </w:lvl>
    <w:lvl w:ilvl="5" w:tplc="E2D82604" w:tentative="1">
      <w:start w:val="1"/>
      <w:numFmt w:val="bullet"/>
      <w:lvlText w:val=""/>
      <w:lvlJc w:val="left"/>
      <w:pPr>
        <w:tabs>
          <w:tab w:val="num" w:pos="4320"/>
        </w:tabs>
        <w:ind w:left="4320" w:hanging="360"/>
      </w:pPr>
      <w:rPr>
        <w:rFonts w:ascii="Wingdings" w:hAnsi="Wingdings" w:hint="default"/>
      </w:rPr>
    </w:lvl>
    <w:lvl w:ilvl="6" w:tplc="CF325114" w:tentative="1">
      <w:start w:val="1"/>
      <w:numFmt w:val="bullet"/>
      <w:lvlText w:val=""/>
      <w:lvlJc w:val="left"/>
      <w:pPr>
        <w:tabs>
          <w:tab w:val="num" w:pos="5040"/>
        </w:tabs>
        <w:ind w:left="5040" w:hanging="360"/>
      </w:pPr>
      <w:rPr>
        <w:rFonts w:ascii="Wingdings" w:hAnsi="Wingdings" w:hint="default"/>
      </w:rPr>
    </w:lvl>
    <w:lvl w:ilvl="7" w:tplc="DC88FA52" w:tentative="1">
      <w:start w:val="1"/>
      <w:numFmt w:val="bullet"/>
      <w:lvlText w:val=""/>
      <w:lvlJc w:val="left"/>
      <w:pPr>
        <w:tabs>
          <w:tab w:val="num" w:pos="5760"/>
        </w:tabs>
        <w:ind w:left="5760" w:hanging="360"/>
      </w:pPr>
      <w:rPr>
        <w:rFonts w:ascii="Wingdings" w:hAnsi="Wingdings" w:hint="default"/>
      </w:rPr>
    </w:lvl>
    <w:lvl w:ilvl="8" w:tplc="AA7C04A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4708A"/>
    <w:multiLevelType w:val="hybridMultilevel"/>
    <w:tmpl w:val="819CB022"/>
    <w:lvl w:ilvl="0" w:tplc="B1F81E4E">
      <w:start w:val="1"/>
      <w:numFmt w:val="bullet"/>
      <w:lvlText w:val=""/>
      <w:lvlJc w:val="left"/>
      <w:pPr>
        <w:tabs>
          <w:tab w:val="num" w:pos="720"/>
        </w:tabs>
        <w:ind w:left="720" w:hanging="360"/>
      </w:pPr>
      <w:rPr>
        <w:rFonts w:ascii="Wingdings" w:hAnsi="Wingdings" w:hint="default"/>
      </w:rPr>
    </w:lvl>
    <w:lvl w:ilvl="1" w:tplc="FC807C54" w:tentative="1">
      <w:start w:val="1"/>
      <w:numFmt w:val="bullet"/>
      <w:lvlText w:val=""/>
      <w:lvlJc w:val="left"/>
      <w:pPr>
        <w:tabs>
          <w:tab w:val="num" w:pos="1440"/>
        </w:tabs>
        <w:ind w:left="1440" w:hanging="360"/>
      </w:pPr>
      <w:rPr>
        <w:rFonts w:ascii="Wingdings" w:hAnsi="Wingdings" w:hint="default"/>
      </w:rPr>
    </w:lvl>
    <w:lvl w:ilvl="2" w:tplc="26FA9B76" w:tentative="1">
      <w:start w:val="1"/>
      <w:numFmt w:val="bullet"/>
      <w:lvlText w:val=""/>
      <w:lvlJc w:val="left"/>
      <w:pPr>
        <w:tabs>
          <w:tab w:val="num" w:pos="2160"/>
        </w:tabs>
        <w:ind w:left="2160" w:hanging="360"/>
      </w:pPr>
      <w:rPr>
        <w:rFonts w:ascii="Wingdings" w:hAnsi="Wingdings" w:hint="default"/>
      </w:rPr>
    </w:lvl>
    <w:lvl w:ilvl="3" w:tplc="65AAA204" w:tentative="1">
      <w:start w:val="1"/>
      <w:numFmt w:val="bullet"/>
      <w:lvlText w:val=""/>
      <w:lvlJc w:val="left"/>
      <w:pPr>
        <w:tabs>
          <w:tab w:val="num" w:pos="2880"/>
        </w:tabs>
        <w:ind w:left="2880" w:hanging="360"/>
      </w:pPr>
      <w:rPr>
        <w:rFonts w:ascii="Wingdings" w:hAnsi="Wingdings" w:hint="default"/>
      </w:rPr>
    </w:lvl>
    <w:lvl w:ilvl="4" w:tplc="106C51F0" w:tentative="1">
      <w:start w:val="1"/>
      <w:numFmt w:val="bullet"/>
      <w:lvlText w:val=""/>
      <w:lvlJc w:val="left"/>
      <w:pPr>
        <w:tabs>
          <w:tab w:val="num" w:pos="3600"/>
        </w:tabs>
        <w:ind w:left="3600" w:hanging="360"/>
      </w:pPr>
      <w:rPr>
        <w:rFonts w:ascii="Wingdings" w:hAnsi="Wingdings" w:hint="default"/>
      </w:rPr>
    </w:lvl>
    <w:lvl w:ilvl="5" w:tplc="D6D2B9A8" w:tentative="1">
      <w:start w:val="1"/>
      <w:numFmt w:val="bullet"/>
      <w:lvlText w:val=""/>
      <w:lvlJc w:val="left"/>
      <w:pPr>
        <w:tabs>
          <w:tab w:val="num" w:pos="4320"/>
        </w:tabs>
        <w:ind w:left="4320" w:hanging="360"/>
      </w:pPr>
      <w:rPr>
        <w:rFonts w:ascii="Wingdings" w:hAnsi="Wingdings" w:hint="default"/>
      </w:rPr>
    </w:lvl>
    <w:lvl w:ilvl="6" w:tplc="13E0B6F4" w:tentative="1">
      <w:start w:val="1"/>
      <w:numFmt w:val="bullet"/>
      <w:lvlText w:val=""/>
      <w:lvlJc w:val="left"/>
      <w:pPr>
        <w:tabs>
          <w:tab w:val="num" w:pos="5040"/>
        </w:tabs>
        <w:ind w:left="5040" w:hanging="360"/>
      </w:pPr>
      <w:rPr>
        <w:rFonts w:ascii="Wingdings" w:hAnsi="Wingdings" w:hint="default"/>
      </w:rPr>
    </w:lvl>
    <w:lvl w:ilvl="7" w:tplc="286E6134" w:tentative="1">
      <w:start w:val="1"/>
      <w:numFmt w:val="bullet"/>
      <w:lvlText w:val=""/>
      <w:lvlJc w:val="left"/>
      <w:pPr>
        <w:tabs>
          <w:tab w:val="num" w:pos="5760"/>
        </w:tabs>
        <w:ind w:left="5760" w:hanging="360"/>
      </w:pPr>
      <w:rPr>
        <w:rFonts w:ascii="Wingdings" w:hAnsi="Wingdings" w:hint="default"/>
      </w:rPr>
    </w:lvl>
    <w:lvl w:ilvl="8" w:tplc="878EB6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A1C93"/>
    <w:multiLevelType w:val="hybridMultilevel"/>
    <w:tmpl w:val="ECB43E6C"/>
    <w:lvl w:ilvl="0" w:tplc="B8645436">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15:restartNumberingAfterBreak="0">
    <w:nsid w:val="3D635267"/>
    <w:multiLevelType w:val="hybridMultilevel"/>
    <w:tmpl w:val="F4A04D1C"/>
    <w:lvl w:ilvl="0" w:tplc="ADFE541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E6D265B"/>
    <w:multiLevelType w:val="hybridMultilevel"/>
    <w:tmpl w:val="7A4644EA"/>
    <w:lvl w:ilvl="0" w:tplc="3BEAFB88">
      <w:start w:val="1"/>
      <w:numFmt w:val="bullet"/>
      <w:lvlText w:val=""/>
      <w:lvlJc w:val="left"/>
      <w:pPr>
        <w:tabs>
          <w:tab w:val="num" w:pos="720"/>
        </w:tabs>
        <w:ind w:left="720" w:hanging="360"/>
      </w:pPr>
      <w:rPr>
        <w:rFonts w:ascii="Wingdings" w:hAnsi="Wingdings" w:hint="default"/>
      </w:rPr>
    </w:lvl>
    <w:lvl w:ilvl="1" w:tplc="29DAFABC" w:tentative="1">
      <w:start w:val="1"/>
      <w:numFmt w:val="bullet"/>
      <w:lvlText w:val=""/>
      <w:lvlJc w:val="left"/>
      <w:pPr>
        <w:tabs>
          <w:tab w:val="num" w:pos="1440"/>
        </w:tabs>
        <w:ind w:left="1440" w:hanging="360"/>
      </w:pPr>
      <w:rPr>
        <w:rFonts w:ascii="Wingdings" w:hAnsi="Wingdings" w:hint="default"/>
      </w:rPr>
    </w:lvl>
    <w:lvl w:ilvl="2" w:tplc="BEA8E590" w:tentative="1">
      <w:start w:val="1"/>
      <w:numFmt w:val="bullet"/>
      <w:lvlText w:val=""/>
      <w:lvlJc w:val="left"/>
      <w:pPr>
        <w:tabs>
          <w:tab w:val="num" w:pos="2160"/>
        </w:tabs>
        <w:ind w:left="2160" w:hanging="360"/>
      </w:pPr>
      <w:rPr>
        <w:rFonts w:ascii="Wingdings" w:hAnsi="Wingdings" w:hint="default"/>
      </w:rPr>
    </w:lvl>
    <w:lvl w:ilvl="3" w:tplc="6E80885C" w:tentative="1">
      <w:start w:val="1"/>
      <w:numFmt w:val="bullet"/>
      <w:lvlText w:val=""/>
      <w:lvlJc w:val="left"/>
      <w:pPr>
        <w:tabs>
          <w:tab w:val="num" w:pos="2880"/>
        </w:tabs>
        <w:ind w:left="2880" w:hanging="360"/>
      </w:pPr>
      <w:rPr>
        <w:rFonts w:ascii="Wingdings" w:hAnsi="Wingdings" w:hint="default"/>
      </w:rPr>
    </w:lvl>
    <w:lvl w:ilvl="4" w:tplc="B9C2F8F4" w:tentative="1">
      <w:start w:val="1"/>
      <w:numFmt w:val="bullet"/>
      <w:lvlText w:val=""/>
      <w:lvlJc w:val="left"/>
      <w:pPr>
        <w:tabs>
          <w:tab w:val="num" w:pos="3600"/>
        </w:tabs>
        <w:ind w:left="3600" w:hanging="360"/>
      </w:pPr>
      <w:rPr>
        <w:rFonts w:ascii="Wingdings" w:hAnsi="Wingdings" w:hint="default"/>
      </w:rPr>
    </w:lvl>
    <w:lvl w:ilvl="5" w:tplc="5C3A82E2" w:tentative="1">
      <w:start w:val="1"/>
      <w:numFmt w:val="bullet"/>
      <w:lvlText w:val=""/>
      <w:lvlJc w:val="left"/>
      <w:pPr>
        <w:tabs>
          <w:tab w:val="num" w:pos="4320"/>
        </w:tabs>
        <w:ind w:left="4320" w:hanging="360"/>
      </w:pPr>
      <w:rPr>
        <w:rFonts w:ascii="Wingdings" w:hAnsi="Wingdings" w:hint="default"/>
      </w:rPr>
    </w:lvl>
    <w:lvl w:ilvl="6" w:tplc="99361DF4" w:tentative="1">
      <w:start w:val="1"/>
      <w:numFmt w:val="bullet"/>
      <w:lvlText w:val=""/>
      <w:lvlJc w:val="left"/>
      <w:pPr>
        <w:tabs>
          <w:tab w:val="num" w:pos="5040"/>
        </w:tabs>
        <w:ind w:left="5040" w:hanging="360"/>
      </w:pPr>
      <w:rPr>
        <w:rFonts w:ascii="Wingdings" w:hAnsi="Wingdings" w:hint="default"/>
      </w:rPr>
    </w:lvl>
    <w:lvl w:ilvl="7" w:tplc="594660E6" w:tentative="1">
      <w:start w:val="1"/>
      <w:numFmt w:val="bullet"/>
      <w:lvlText w:val=""/>
      <w:lvlJc w:val="left"/>
      <w:pPr>
        <w:tabs>
          <w:tab w:val="num" w:pos="5760"/>
        </w:tabs>
        <w:ind w:left="5760" w:hanging="360"/>
      </w:pPr>
      <w:rPr>
        <w:rFonts w:ascii="Wingdings" w:hAnsi="Wingdings" w:hint="default"/>
      </w:rPr>
    </w:lvl>
    <w:lvl w:ilvl="8" w:tplc="C9EC0DC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65F9B"/>
    <w:multiLevelType w:val="hybridMultilevel"/>
    <w:tmpl w:val="32A09DC6"/>
    <w:lvl w:ilvl="0" w:tplc="240C3CCC">
      <w:start w:val="1"/>
      <w:numFmt w:val="bullet"/>
      <w:lvlText w:val=""/>
      <w:lvlJc w:val="left"/>
      <w:pPr>
        <w:tabs>
          <w:tab w:val="num" w:pos="720"/>
        </w:tabs>
        <w:ind w:left="720" w:hanging="360"/>
      </w:pPr>
      <w:rPr>
        <w:rFonts w:ascii="Wingdings" w:hAnsi="Wingdings" w:hint="default"/>
      </w:rPr>
    </w:lvl>
    <w:lvl w:ilvl="1" w:tplc="C8E2FCF0" w:tentative="1">
      <w:start w:val="1"/>
      <w:numFmt w:val="bullet"/>
      <w:lvlText w:val=""/>
      <w:lvlJc w:val="left"/>
      <w:pPr>
        <w:tabs>
          <w:tab w:val="num" w:pos="1440"/>
        </w:tabs>
        <w:ind w:left="1440" w:hanging="360"/>
      </w:pPr>
      <w:rPr>
        <w:rFonts w:ascii="Wingdings" w:hAnsi="Wingdings" w:hint="default"/>
      </w:rPr>
    </w:lvl>
    <w:lvl w:ilvl="2" w:tplc="2C10E922" w:tentative="1">
      <w:start w:val="1"/>
      <w:numFmt w:val="bullet"/>
      <w:lvlText w:val=""/>
      <w:lvlJc w:val="left"/>
      <w:pPr>
        <w:tabs>
          <w:tab w:val="num" w:pos="2160"/>
        </w:tabs>
        <w:ind w:left="2160" w:hanging="360"/>
      </w:pPr>
      <w:rPr>
        <w:rFonts w:ascii="Wingdings" w:hAnsi="Wingdings" w:hint="default"/>
      </w:rPr>
    </w:lvl>
    <w:lvl w:ilvl="3" w:tplc="3B7A2A6E" w:tentative="1">
      <w:start w:val="1"/>
      <w:numFmt w:val="bullet"/>
      <w:lvlText w:val=""/>
      <w:lvlJc w:val="left"/>
      <w:pPr>
        <w:tabs>
          <w:tab w:val="num" w:pos="2880"/>
        </w:tabs>
        <w:ind w:left="2880" w:hanging="360"/>
      </w:pPr>
      <w:rPr>
        <w:rFonts w:ascii="Wingdings" w:hAnsi="Wingdings" w:hint="default"/>
      </w:rPr>
    </w:lvl>
    <w:lvl w:ilvl="4" w:tplc="4D68DC52" w:tentative="1">
      <w:start w:val="1"/>
      <w:numFmt w:val="bullet"/>
      <w:lvlText w:val=""/>
      <w:lvlJc w:val="left"/>
      <w:pPr>
        <w:tabs>
          <w:tab w:val="num" w:pos="3600"/>
        </w:tabs>
        <w:ind w:left="3600" w:hanging="360"/>
      </w:pPr>
      <w:rPr>
        <w:rFonts w:ascii="Wingdings" w:hAnsi="Wingdings" w:hint="default"/>
      </w:rPr>
    </w:lvl>
    <w:lvl w:ilvl="5" w:tplc="CA1ADE04" w:tentative="1">
      <w:start w:val="1"/>
      <w:numFmt w:val="bullet"/>
      <w:lvlText w:val=""/>
      <w:lvlJc w:val="left"/>
      <w:pPr>
        <w:tabs>
          <w:tab w:val="num" w:pos="4320"/>
        </w:tabs>
        <w:ind w:left="4320" w:hanging="360"/>
      </w:pPr>
      <w:rPr>
        <w:rFonts w:ascii="Wingdings" w:hAnsi="Wingdings" w:hint="default"/>
      </w:rPr>
    </w:lvl>
    <w:lvl w:ilvl="6" w:tplc="C5587B9C" w:tentative="1">
      <w:start w:val="1"/>
      <w:numFmt w:val="bullet"/>
      <w:lvlText w:val=""/>
      <w:lvlJc w:val="left"/>
      <w:pPr>
        <w:tabs>
          <w:tab w:val="num" w:pos="5040"/>
        </w:tabs>
        <w:ind w:left="5040" w:hanging="360"/>
      </w:pPr>
      <w:rPr>
        <w:rFonts w:ascii="Wingdings" w:hAnsi="Wingdings" w:hint="default"/>
      </w:rPr>
    </w:lvl>
    <w:lvl w:ilvl="7" w:tplc="9F46CA10" w:tentative="1">
      <w:start w:val="1"/>
      <w:numFmt w:val="bullet"/>
      <w:lvlText w:val=""/>
      <w:lvlJc w:val="left"/>
      <w:pPr>
        <w:tabs>
          <w:tab w:val="num" w:pos="5760"/>
        </w:tabs>
        <w:ind w:left="5760" w:hanging="360"/>
      </w:pPr>
      <w:rPr>
        <w:rFonts w:ascii="Wingdings" w:hAnsi="Wingdings" w:hint="default"/>
      </w:rPr>
    </w:lvl>
    <w:lvl w:ilvl="8" w:tplc="65F845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B50D8"/>
    <w:multiLevelType w:val="hybridMultilevel"/>
    <w:tmpl w:val="C494061A"/>
    <w:lvl w:ilvl="0" w:tplc="E7821F50">
      <w:start w:val="1"/>
      <w:numFmt w:val="decimal"/>
      <w:lvlText w:val="%1."/>
      <w:lvlJc w:val="left"/>
      <w:pPr>
        <w:ind w:left="861" w:hanging="360"/>
      </w:pPr>
      <w:rPr>
        <w:rFonts w:hint="default"/>
        <w:color w:val="00000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1" w15:restartNumberingAfterBreak="0">
    <w:nsid w:val="50F627DD"/>
    <w:multiLevelType w:val="hybridMultilevel"/>
    <w:tmpl w:val="A3627B5C"/>
    <w:lvl w:ilvl="0" w:tplc="890C26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CF56ED9"/>
    <w:multiLevelType w:val="multilevel"/>
    <w:tmpl w:val="AF9ED590"/>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5E467357"/>
    <w:multiLevelType w:val="multilevel"/>
    <w:tmpl w:val="3DEE43EC"/>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4" w15:restartNumberingAfterBreak="0">
    <w:nsid w:val="68CD5E36"/>
    <w:multiLevelType w:val="hybridMultilevel"/>
    <w:tmpl w:val="1E0E7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2225"/>
    <w:multiLevelType w:val="hybridMultilevel"/>
    <w:tmpl w:val="3C10B8BA"/>
    <w:lvl w:ilvl="0" w:tplc="2C729E36">
      <w:start w:val="1"/>
      <w:numFmt w:val="bullet"/>
      <w:lvlText w:val=""/>
      <w:lvlJc w:val="left"/>
      <w:pPr>
        <w:tabs>
          <w:tab w:val="num" w:pos="720"/>
        </w:tabs>
        <w:ind w:left="720" w:hanging="360"/>
      </w:pPr>
      <w:rPr>
        <w:rFonts w:ascii="Wingdings" w:hAnsi="Wingdings" w:hint="default"/>
      </w:rPr>
    </w:lvl>
    <w:lvl w:ilvl="1" w:tplc="0384542C" w:tentative="1">
      <w:start w:val="1"/>
      <w:numFmt w:val="bullet"/>
      <w:lvlText w:val=""/>
      <w:lvlJc w:val="left"/>
      <w:pPr>
        <w:tabs>
          <w:tab w:val="num" w:pos="1440"/>
        </w:tabs>
        <w:ind w:left="1440" w:hanging="360"/>
      </w:pPr>
      <w:rPr>
        <w:rFonts w:ascii="Wingdings" w:hAnsi="Wingdings" w:hint="default"/>
      </w:rPr>
    </w:lvl>
    <w:lvl w:ilvl="2" w:tplc="6EFE778C" w:tentative="1">
      <w:start w:val="1"/>
      <w:numFmt w:val="bullet"/>
      <w:lvlText w:val=""/>
      <w:lvlJc w:val="left"/>
      <w:pPr>
        <w:tabs>
          <w:tab w:val="num" w:pos="2160"/>
        </w:tabs>
        <w:ind w:left="2160" w:hanging="360"/>
      </w:pPr>
      <w:rPr>
        <w:rFonts w:ascii="Wingdings" w:hAnsi="Wingdings" w:hint="default"/>
      </w:rPr>
    </w:lvl>
    <w:lvl w:ilvl="3" w:tplc="DA58E044" w:tentative="1">
      <w:start w:val="1"/>
      <w:numFmt w:val="bullet"/>
      <w:lvlText w:val=""/>
      <w:lvlJc w:val="left"/>
      <w:pPr>
        <w:tabs>
          <w:tab w:val="num" w:pos="2880"/>
        </w:tabs>
        <w:ind w:left="2880" w:hanging="360"/>
      </w:pPr>
      <w:rPr>
        <w:rFonts w:ascii="Wingdings" w:hAnsi="Wingdings" w:hint="default"/>
      </w:rPr>
    </w:lvl>
    <w:lvl w:ilvl="4" w:tplc="3BDE014E" w:tentative="1">
      <w:start w:val="1"/>
      <w:numFmt w:val="bullet"/>
      <w:lvlText w:val=""/>
      <w:lvlJc w:val="left"/>
      <w:pPr>
        <w:tabs>
          <w:tab w:val="num" w:pos="3600"/>
        </w:tabs>
        <w:ind w:left="3600" w:hanging="360"/>
      </w:pPr>
      <w:rPr>
        <w:rFonts w:ascii="Wingdings" w:hAnsi="Wingdings" w:hint="default"/>
      </w:rPr>
    </w:lvl>
    <w:lvl w:ilvl="5" w:tplc="6B4832EC" w:tentative="1">
      <w:start w:val="1"/>
      <w:numFmt w:val="bullet"/>
      <w:lvlText w:val=""/>
      <w:lvlJc w:val="left"/>
      <w:pPr>
        <w:tabs>
          <w:tab w:val="num" w:pos="4320"/>
        </w:tabs>
        <w:ind w:left="4320" w:hanging="360"/>
      </w:pPr>
      <w:rPr>
        <w:rFonts w:ascii="Wingdings" w:hAnsi="Wingdings" w:hint="default"/>
      </w:rPr>
    </w:lvl>
    <w:lvl w:ilvl="6" w:tplc="0CD46636" w:tentative="1">
      <w:start w:val="1"/>
      <w:numFmt w:val="bullet"/>
      <w:lvlText w:val=""/>
      <w:lvlJc w:val="left"/>
      <w:pPr>
        <w:tabs>
          <w:tab w:val="num" w:pos="5040"/>
        </w:tabs>
        <w:ind w:left="5040" w:hanging="360"/>
      </w:pPr>
      <w:rPr>
        <w:rFonts w:ascii="Wingdings" w:hAnsi="Wingdings" w:hint="default"/>
      </w:rPr>
    </w:lvl>
    <w:lvl w:ilvl="7" w:tplc="BA6E8F92" w:tentative="1">
      <w:start w:val="1"/>
      <w:numFmt w:val="bullet"/>
      <w:lvlText w:val=""/>
      <w:lvlJc w:val="left"/>
      <w:pPr>
        <w:tabs>
          <w:tab w:val="num" w:pos="5760"/>
        </w:tabs>
        <w:ind w:left="5760" w:hanging="360"/>
      </w:pPr>
      <w:rPr>
        <w:rFonts w:ascii="Wingdings" w:hAnsi="Wingdings" w:hint="default"/>
      </w:rPr>
    </w:lvl>
    <w:lvl w:ilvl="8" w:tplc="50F2E2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11AC6"/>
    <w:multiLevelType w:val="hybridMultilevel"/>
    <w:tmpl w:val="944CCA14"/>
    <w:lvl w:ilvl="0" w:tplc="17EABA46">
      <w:start w:val="1"/>
      <w:numFmt w:val="bullet"/>
      <w:lvlText w:val=""/>
      <w:lvlJc w:val="left"/>
      <w:pPr>
        <w:tabs>
          <w:tab w:val="num" w:pos="720"/>
        </w:tabs>
        <w:ind w:left="720" w:hanging="360"/>
      </w:pPr>
      <w:rPr>
        <w:rFonts w:ascii="Wingdings" w:hAnsi="Wingdings" w:hint="default"/>
      </w:rPr>
    </w:lvl>
    <w:lvl w:ilvl="1" w:tplc="BBD8D5DE" w:tentative="1">
      <w:start w:val="1"/>
      <w:numFmt w:val="bullet"/>
      <w:lvlText w:val=""/>
      <w:lvlJc w:val="left"/>
      <w:pPr>
        <w:tabs>
          <w:tab w:val="num" w:pos="1440"/>
        </w:tabs>
        <w:ind w:left="1440" w:hanging="360"/>
      </w:pPr>
      <w:rPr>
        <w:rFonts w:ascii="Wingdings" w:hAnsi="Wingdings" w:hint="default"/>
      </w:rPr>
    </w:lvl>
    <w:lvl w:ilvl="2" w:tplc="2B6AE2A6" w:tentative="1">
      <w:start w:val="1"/>
      <w:numFmt w:val="bullet"/>
      <w:lvlText w:val=""/>
      <w:lvlJc w:val="left"/>
      <w:pPr>
        <w:tabs>
          <w:tab w:val="num" w:pos="2160"/>
        </w:tabs>
        <w:ind w:left="2160" w:hanging="360"/>
      </w:pPr>
      <w:rPr>
        <w:rFonts w:ascii="Wingdings" w:hAnsi="Wingdings" w:hint="default"/>
      </w:rPr>
    </w:lvl>
    <w:lvl w:ilvl="3" w:tplc="8A36C2E8" w:tentative="1">
      <w:start w:val="1"/>
      <w:numFmt w:val="bullet"/>
      <w:lvlText w:val=""/>
      <w:lvlJc w:val="left"/>
      <w:pPr>
        <w:tabs>
          <w:tab w:val="num" w:pos="2880"/>
        </w:tabs>
        <w:ind w:left="2880" w:hanging="360"/>
      </w:pPr>
      <w:rPr>
        <w:rFonts w:ascii="Wingdings" w:hAnsi="Wingdings" w:hint="default"/>
      </w:rPr>
    </w:lvl>
    <w:lvl w:ilvl="4" w:tplc="C5000C3C" w:tentative="1">
      <w:start w:val="1"/>
      <w:numFmt w:val="bullet"/>
      <w:lvlText w:val=""/>
      <w:lvlJc w:val="left"/>
      <w:pPr>
        <w:tabs>
          <w:tab w:val="num" w:pos="3600"/>
        </w:tabs>
        <w:ind w:left="3600" w:hanging="360"/>
      </w:pPr>
      <w:rPr>
        <w:rFonts w:ascii="Wingdings" w:hAnsi="Wingdings" w:hint="default"/>
      </w:rPr>
    </w:lvl>
    <w:lvl w:ilvl="5" w:tplc="C0C2765E" w:tentative="1">
      <w:start w:val="1"/>
      <w:numFmt w:val="bullet"/>
      <w:lvlText w:val=""/>
      <w:lvlJc w:val="left"/>
      <w:pPr>
        <w:tabs>
          <w:tab w:val="num" w:pos="4320"/>
        </w:tabs>
        <w:ind w:left="4320" w:hanging="360"/>
      </w:pPr>
      <w:rPr>
        <w:rFonts w:ascii="Wingdings" w:hAnsi="Wingdings" w:hint="default"/>
      </w:rPr>
    </w:lvl>
    <w:lvl w:ilvl="6" w:tplc="5B9AACB2" w:tentative="1">
      <w:start w:val="1"/>
      <w:numFmt w:val="bullet"/>
      <w:lvlText w:val=""/>
      <w:lvlJc w:val="left"/>
      <w:pPr>
        <w:tabs>
          <w:tab w:val="num" w:pos="5040"/>
        </w:tabs>
        <w:ind w:left="5040" w:hanging="360"/>
      </w:pPr>
      <w:rPr>
        <w:rFonts w:ascii="Wingdings" w:hAnsi="Wingdings" w:hint="default"/>
      </w:rPr>
    </w:lvl>
    <w:lvl w:ilvl="7" w:tplc="BE2C1FA2" w:tentative="1">
      <w:start w:val="1"/>
      <w:numFmt w:val="bullet"/>
      <w:lvlText w:val=""/>
      <w:lvlJc w:val="left"/>
      <w:pPr>
        <w:tabs>
          <w:tab w:val="num" w:pos="5760"/>
        </w:tabs>
        <w:ind w:left="5760" w:hanging="360"/>
      </w:pPr>
      <w:rPr>
        <w:rFonts w:ascii="Wingdings" w:hAnsi="Wingdings" w:hint="default"/>
      </w:rPr>
    </w:lvl>
    <w:lvl w:ilvl="8" w:tplc="E13656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05C49"/>
    <w:multiLevelType w:val="hybridMultilevel"/>
    <w:tmpl w:val="BBAC4EAE"/>
    <w:lvl w:ilvl="0" w:tplc="22B4BF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2"/>
  </w:num>
  <w:num w:numId="2">
    <w:abstractNumId w:val="16"/>
  </w:num>
  <w:num w:numId="3">
    <w:abstractNumId w:val="5"/>
  </w:num>
  <w:num w:numId="4">
    <w:abstractNumId w:val="23"/>
  </w:num>
  <w:num w:numId="5">
    <w:abstractNumId w:val="5"/>
  </w:num>
  <w:num w:numId="6">
    <w:abstractNumId w:val="23"/>
  </w:num>
  <w:num w:numId="7">
    <w:abstractNumId w:val="27"/>
  </w:num>
  <w:num w:numId="8">
    <w:abstractNumId w:val="0"/>
  </w:num>
  <w:num w:numId="9">
    <w:abstractNumId w:val="20"/>
  </w:num>
  <w:num w:numId="10">
    <w:abstractNumId w:val="6"/>
  </w:num>
  <w:num w:numId="11">
    <w:abstractNumId w:val="24"/>
  </w:num>
  <w:num w:numId="12">
    <w:abstractNumId w:val="7"/>
  </w:num>
  <w:num w:numId="13">
    <w:abstractNumId w:val="3"/>
  </w:num>
  <w:num w:numId="14">
    <w:abstractNumId w:val="10"/>
  </w:num>
  <w:num w:numId="15">
    <w:abstractNumId w:val="22"/>
  </w:num>
  <w:num w:numId="16">
    <w:abstractNumId w:val="13"/>
  </w:num>
  <w:num w:numId="17">
    <w:abstractNumId w:val="2"/>
  </w:num>
  <w:num w:numId="18">
    <w:abstractNumId w:val="14"/>
  </w:num>
  <w:num w:numId="19">
    <w:abstractNumId w:val="8"/>
  </w:num>
  <w:num w:numId="20">
    <w:abstractNumId w:val="15"/>
  </w:num>
  <w:num w:numId="21">
    <w:abstractNumId w:val="26"/>
  </w:num>
  <w:num w:numId="22">
    <w:abstractNumId w:val="25"/>
  </w:num>
  <w:num w:numId="23">
    <w:abstractNumId w:val="9"/>
  </w:num>
  <w:num w:numId="24">
    <w:abstractNumId w:val="18"/>
  </w:num>
  <w:num w:numId="25">
    <w:abstractNumId w:val="4"/>
  </w:num>
  <w:num w:numId="26">
    <w:abstractNumId w:val="19"/>
  </w:num>
  <w:num w:numId="27">
    <w:abstractNumId w:val="11"/>
  </w:num>
  <w:num w:numId="28">
    <w:abstractNumId w:val="21"/>
  </w:num>
  <w:num w:numId="29">
    <w:abstractNumId w:val="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03"/>
    <w:rsid w:val="0000221D"/>
    <w:rsid w:val="00013BC5"/>
    <w:rsid w:val="0001605D"/>
    <w:rsid w:val="0001739F"/>
    <w:rsid w:val="000178CB"/>
    <w:rsid w:val="00021193"/>
    <w:rsid w:val="00036FAB"/>
    <w:rsid w:val="00037B67"/>
    <w:rsid w:val="00042BDB"/>
    <w:rsid w:val="00056395"/>
    <w:rsid w:val="00067E63"/>
    <w:rsid w:val="000869FF"/>
    <w:rsid w:val="0009733F"/>
    <w:rsid w:val="000A0BA8"/>
    <w:rsid w:val="000A1A7C"/>
    <w:rsid w:val="000A3785"/>
    <w:rsid w:val="000A706A"/>
    <w:rsid w:val="000B4E37"/>
    <w:rsid w:val="000B53EB"/>
    <w:rsid w:val="000B624F"/>
    <w:rsid w:val="000D116A"/>
    <w:rsid w:val="000D48E6"/>
    <w:rsid w:val="000E7782"/>
    <w:rsid w:val="000F3DFE"/>
    <w:rsid w:val="001166A5"/>
    <w:rsid w:val="00126E11"/>
    <w:rsid w:val="001440B9"/>
    <w:rsid w:val="00155A52"/>
    <w:rsid w:val="00155A66"/>
    <w:rsid w:val="0018671C"/>
    <w:rsid w:val="00187E2B"/>
    <w:rsid w:val="001956F9"/>
    <w:rsid w:val="001C3DBD"/>
    <w:rsid w:val="001C6CC0"/>
    <w:rsid w:val="001C6D65"/>
    <w:rsid w:val="001D2B46"/>
    <w:rsid w:val="001D2E9A"/>
    <w:rsid w:val="001D33AF"/>
    <w:rsid w:val="001E48E0"/>
    <w:rsid w:val="00201D49"/>
    <w:rsid w:val="00206E53"/>
    <w:rsid w:val="002267B6"/>
    <w:rsid w:val="002300DA"/>
    <w:rsid w:val="00245884"/>
    <w:rsid w:val="002515FF"/>
    <w:rsid w:val="002643ED"/>
    <w:rsid w:val="0027070E"/>
    <w:rsid w:val="00294A73"/>
    <w:rsid w:val="00295FE5"/>
    <w:rsid w:val="002969FB"/>
    <w:rsid w:val="002A0F6B"/>
    <w:rsid w:val="002A6E4B"/>
    <w:rsid w:val="002B1F93"/>
    <w:rsid w:val="002E4EEA"/>
    <w:rsid w:val="002E7DEC"/>
    <w:rsid w:val="002F753E"/>
    <w:rsid w:val="00317A11"/>
    <w:rsid w:val="00325599"/>
    <w:rsid w:val="0032589A"/>
    <w:rsid w:val="003339DD"/>
    <w:rsid w:val="00347482"/>
    <w:rsid w:val="00355979"/>
    <w:rsid w:val="003706BC"/>
    <w:rsid w:val="00370B06"/>
    <w:rsid w:val="00373866"/>
    <w:rsid w:val="0037531E"/>
    <w:rsid w:val="003A0E1C"/>
    <w:rsid w:val="003B0368"/>
    <w:rsid w:val="003B2398"/>
    <w:rsid w:val="003B471F"/>
    <w:rsid w:val="003F697F"/>
    <w:rsid w:val="00413A92"/>
    <w:rsid w:val="00415B85"/>
    <w:rsid w:val="004309B0"/>
    <w:rsid w:val="004417D9"/>
    <w:rsid w:val="004443F3"/>
    <w:rsid w:val="00461558"/>
    <w:rsid w:val="004746AF"/>
    <w:rsid w:val="00482586"/>
    <w:rsid w:val="00483A26"/>
    <w:rsid w:val="00485806"/>
    <w:rsid w:val="004A0149"/>
    <w:rsid w:val="004D49F3"/>
    <w:rsid w:val="004E426D"/>
    <w:rsid w:val="004E52FF"/>
    <w:rsid w:val="004E70DC"/>
    <w:rsid w:val="004E7458"/>
    <w:rsid w:val="004F2479"/>
    <w:rsid w:val="004F6785"/>
    <w:rsid w:val="005053FB"/>
    <w:rsid w:val="005078BE"/>
    <w:rsid w:val="00512081"/>
    <w:rsid w:val="00512BCE"/>
    <w:rsid w:val="00527604"/>
    <w:rsid w:val="0053108C"/>
    <w:rsid w:val="00561127"/>
    <w:rsid w:val="005743BC"/>
    <w:rsid w:val="005817D7"/>
    <w:rsid w:val="00584642"/>
    <w:rsid w:val="005933DD"/>
    <w:rsid w:val="005938B1"/>
    <w:rsid w:val="00597260"/>
    <w:rsid w:val="005A694B"/>
    <w:rsid w:val="005A74BA"/>
    <w:rsid w:val="005B17C8"/>
    <w:rsid w:val="005E387F"/>
    <w:rsid w:val="005F2C79"/>
    <w:rsid w:val="005F6AAC"/>
    <w:rsid w:val="00610B7C"/>
    <w:rsid w:val="006348B7"/>
    <w:rsid w:val="006826FF"/>
    <w:rsid w:val="00685092"/>
    <w:rsid w:val="00685B27"/>
    <w:rsid w:val="00686002"/>
    <w:rsid w:val="00692B02"/>
    <w:rsid w:val="006E27F6"/>
    <w:rsid w:val="006E4BA2"/>
    <w:rsid w:val="00702DBF"/>
    <w:rsid w:val="00703D84"/>
    <w:rsid w:val="0070597C"/>
    <w:rsid w:val="00717DD4"/>
    <w:rsid w:val="00720E1B"/>
    <w:rsid w:val="0072720E"/>
    <w:rsid w:val="007359D2"/>
    <w:rsid w:val="00735CFE"/>
    <w:rsid w:val="00764A1B"/>
    <w:rsid w:val="00765A72"/>
    <w:rsid w:val="00766F18"/>
    <w:rsid w:val="007B7E34"/>
    <w:rsid w:val="007D111A"/>
    <w:rsid w:val="007D391F"/>
    <w:rsid w:val="007D6CE9"/>
    <w:rsid w:val="0084687F"/>
    <w:rsid w:val="00862989"/>
    <w:rsid w:val="008A746C"/>
    <w:rsid w:val="008B26D4"/>
    <w:rsid w:val="008B41C8"/>
    <w:rsid w:val="008B4A09"/>
    <w:rsid w:val="008D336E"/>
    <w:rsid w:val="00900B29"/>
    <w:rsid w:val="00902E0E"/>
    <w:rsid w:val="00903E35"/>
    <w:rsid w:val="0090500A"/>
    <w:rsid w:val="00915673"/>
    <w:rsid w:val="00920B70"/>
    <w:rsid w:val="00932754"/>
    <w:rsid w:val="00953420"/>
    <w:rsid w:val="009672E8"/>
    <w:rsid w:val="009710DB"/>
    <w:rsid w:val="00974C48"/>
    <w:rsid w:val="009765A4"/>
    <w:rsid w:val="009A1345"/>
    <w:rsid w:val="009A3730"/>
    <w:rsid w:val="009A7466"/>
    <w:rsid w:val="009E0D0B"/>
    <w:rsid w:val="009E3FCE"/>
    <w:rsid w:val="00A0094C"/>
    <w:rsid w:val="00A00EF1"/>
    <w:rsid w:val="00A114BF"/>
    <w:rsid w:val="00A12EEE"/>
    <w:rsid w:val="00A13D6E"/>
    <w:rsid w:val="00A330E9"/>
    <w:rsid w:val="00A361E3"/>
    <w:rsid w:val="00A373B6"/>
    <w:rsid w:val="00A37629"/>
    <w:rsid w:val="00A47D41"/>
    <w:rsid w:val="00A5213A"/>
    <w:rsid w:val="00A54D72"/>
    <w:rsid w:val="00A74079"/>
    <w:rsid w:val="00A9284A"/>
    <w:rsid w:val="00A955E3"/>
    <w:rsid w:val="00AA5D24"/>
    <w:rsid w:val="00AB0F63"/>
    <w:rsid w:val="00AB35AB"/>
    <w:rsid w:val="00AF082B"/>
    <w:rsid w:val="00B24B53"/>
    <w:rsid w:val="00B358B8"/>
    <w:rsid w:val="00B463B8"/>
    <w:rsid w:val="00B8015D"/>
    <w:rsid w:val="00B83727"/>
    <w:rsid w:val="00B87553"/>
    <w:rsid w:val="00B87638"/>
    <w:rsid w:val="00BA1321"/>
    <w:rsid w:val="00BA3183"/>
    <w:rsid w:val="00BB6C61"/>
    <w:rsid w:val="00BC02CA"/>
    <w:rsid w:val="00BE5E90"/>
    <w:rsid w:val="00BF61BD"/>
    <w:rsid w:val="00C1606F"/>
    <w:rsid w:val="00C3125B"/>
    <w:rsid w:val="00C32B52"/>
    <w:rsid w:val="00C45601"/>
    <w:rsid w:val="00C6164D"/>
    <w:rsid w:val="00C627EA"/>
    <w:rsid w:val="00C6427B"/>
    <w:rsid w:val="00C65167"/>
    <w:rsid w:val="00C740E6"/>
    <w:rsid w:val="00CA1840"/>
    <w:rsid w:val="00CB22CD"/>
    <w:rsid w:val="00CB2F76"/>
    <w:rsid w:val="00CB639C"/>
    <w:rsid w:val="00CC23DB"/>
    <w:rsid w:val="00CC52A5"/>
    <w:rsid w:val="00CE5919"/>
    <w:rsid w:val="00CF2DE8"/>
    <w:rsid w:val="00CF316F"/>
    <w:rsid w:val="00CF4C67"/>
    <w:rsid w:val="00D03B61"/>
    <w:rsid w:val="00D102F4"/>
    <w:rsid w:val="00D10ADC"/>
    <w:rsid w:val="00D20980"/>
    <w:rsid w:val="00D22B95"/>
    <w:rsid w:val="00D255E7"/>
    <w:rsid w:val="00D310E0"/>
    <w:rsid w:val="00D3382A"/>
    <w:rsid w:val="00D50511"/>
    <w:rsid w:val="00D84D91"/>
    <w:rsid w:val="00DB35B5"/>
    <w:rsid w:val="00DB399F"/>
    <w:rsid w:val="00DB3AB4"/>
    <w:rsid w:val="00DC6138"/>
    <w:rsid w:val="00DE1307"/>
    <w:rsid w:val="00DF6C0C"/>
    <w:rsid w:val="00E16358"/>
    <w:rsid w:val="00E23163"/>
    <w:rsid w:val="00E25036"/>
    <w:rsid w:val="00E453EF"/>
    <w:rsid w:val="00E538B8"/>
    <w:rsid w:val="00E6135C"/>
    <w:rsid w:val="00E97F72"/>
    <w:rsid w:val="00EA1258"/>
    <w:rsid w:val="00EA6074"/>
    <w:rsid w:val="00EB2606"/>
    <w:rsid w:val="00EB619A"/>
    <w:rsid w:val="00EC4F6D"/>
    <w:rsid w:val="00ED16FA"/>
    <w:rsid w:val="00EE0D17"/>
    <w:rsid w:val="00F07F30"/>
    <w:rsid w:val="00F3333E"/>
    <w:rsid w:val="00F71B38"/>
    <w:rsid w:val="00F855C7"/>
    <w:rsid w:val="00F865B5"/>
    <w:rsid w:val="00F92B25"/>
    <w:rsid w:val="00FA0E6B"/>
    <w:rsid w:val="00FA4026"/>
    <w:rsid w:val="00FA67C2"/>
    <w:rsid w:val="00FB4D85"/>
    <w:rsid w:val="00FC6D1F"/>
    <w:rsid w:val="00FD6155"/>
    <w:rsid w:val="00FD6603"/>
    <w:rsid w:val="00FD7441"/>
    <w:rsid w:val="00FD74D8"/>
    <w:rsid w:val="00FF58F8"/>
    <w:rsid w:val="00FF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472A"/>
  <w15:docId w15:val="{8436E7EA-4A1A-4771-9E73-5C3FD26C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A11"/>
  </w:style>
  <w:style w:type="paragraph" w:styleId="1">
    <w:name w:val="heading 1"/>
    <w:basedOn w:val="a"/>
    <w:next w:val="a"/>
    <w:link w:val="10"/>
    <w:uiPriority w:val="9"/>
    <w:qFormat/>
    <w:rsid w:val="00CA18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85B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B2F76"/>
    <w:rPr>
      <w:i/>
      <w:iCs/>
    </w:rPr>
  </w:style>
  <w:style w:type="character" w:customStyle="1" w:styleId="30">
    <w:name w:val="Заголовок 3 Знак"/>
    <w:basedOn w:val="a0"/>
    <w:link w:val="3"/>
    <w:uiPriority w:val="9"/>
    <w:rsid w:val="00685B27"/>
    <w:rPr>
      <w:rFonts w:ascii="Times New Roman" w:eastAsia="Times New Roman" w:hAnsi="Times New Roman" w:cs="Times New Roman"/>
      <w:b/>
      <w:bCs/>
      <w:sz w:val="27"/>
      <w:szCs w:val="27"/>
      <w:lang w:eastAsia="ru-RU"/>
    </w:rPr>
  </w:style>
  <w:style w:type="paragraph" w:styleId="a5">
    <w:name w:val="List Paragraph"/>
    <w:basedOn w:val="a"/>
    <w:uiPriority w:val="34"/>
    <w:qFormat/>
    <w:rsid w:val="00512081"/>
    <w:pPr>
      <w:ind w:left="720"/>
      <w:contextualSpacing/>
    </w:pPr>
    <w:rPr>
      <w:rFonts w:ascii="Times New Roman" w:hAnsi="Times New Roman"/>
      <w:sz w:val="28"/>
      <w:szCs w:val="28"/>
    </w:rPr>
  </w:style>
  <w:style w:type="paragraph" w:customStyle="1" w:styleId="Standard">
    <w:name w:val="Standard"/>
    <w:rsid w:val="0051208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AF082B"/>
    <w:pPr>
      <w:autoSpaceDE w:val="0"/>
      <w:autoSpaceDN w:val="0"/>
      <w:adjustRightInd w:val="0"/>
      <w:spacing w:after="0" w:line="240" w:lineRule="auto"/>
    </w:pPr>
    <w:rPr>
      <w:rFonts w:ascii="Times New Roman" w:hAnsi="Times New Roman" w:cs="Times New Roman"/>
      <w:sz w:val="28"/>
      <w:szCs w:val="28"/>
    </w:rPr>
  </w:style>
  <w:style w:type="character" w:customStyle="1" w:styleId="FontStyle13">
    <w:name w:val="Font Style13"/>
    <w:basedOn w:val="a0"/>
    <w:rsid w:val="00AF082B"/>
    <w:rPr>
      <w:rFonts w:ascii="Times New Roman" w:hAnsi="Times New Roman" w:cs="Times New Roman"/>
      <w:spacing w:val="10"/>
      <w:sz w:val="24"/>
      <w:szCs w:val="24"/>
    </w:rPr>
  </w:style>
  <w:style w:type="character" w:customStyle="1" w:styleId="iceouttxt4">
    <w:name w:val="iceouttxt4"/>
    <w:basedOn w:val="a0"/>
    <w:rsid w:val="00AF082B"/>
  </w:style>
  <w:style w:type="paragraph" w:customStyle="1" w:styleId="a6">
    <w:name w:val="Базовый"/>
    <w:rsid w:val="00AF082B"/>
    <w:pPr>
      <w:suppressAutoHyphens/>
      <w:overflowPunct w:val="0"/>
    </w:pPr>
    <w:rPr>
      <w:rFonts w:ascii="Times New Roman" w:eastAsia="Times New Roman" w:hAnsi="Times New Roman" w:cs="Times New Roman"/>
      <w:color w:val="00000A"/>
      <w:sz w:val="20"/>
      <w:szCs w:val="20"/>
      <w:lang w:eastAsia="ru-RU"/>
    </w:rPr>
  </w:style>
  <w:style w:type="character" w:styleId="a7">
    <w:name w:val="Hyperlink"/>
    <w:basedOn w:val="a0"/>
    <w:uiPriority w:val="99"/>
    <w:rsid w:val="00AF082B"/>
    <w:rPr>
      <w:color w:val="0000FF"/>
      <w:u w:val="single"/>
    </w:rPr>
  </w:style>
  <w:style w:type="paragraph" w:customStyle="1" w:styleId="WW-">
    <w:name w:val="WW-Базовый"/>
    <w:rsid w:val="00AF082B"/>
    <w:pPr>
      <w:suppressAutoHyphens/>
      <w:overflowPunct w:val="0"/>
      <w:spacing w:after="0" w:line="100" w:lineRule="atLeast"/>
      <w:ind w:firstLine="709"/>
      <w:jc w:val="both"/>
    </w:pPr>
    <w:rPr>
      <w:rFonts w:ascii="Times New Roman" w:eastAsia="Times New Roman" w:hAnsi="Times New Roman" w:cs="Times New Roman"/>
      <w:color w:val="00000A"/>
      <w:sz w:val="28"/>
      <w:szCs w:val="28"/>
      <w:lang w:eastAsia="zh-CN"/>
    </w:rPr>
  </w:style>
  <w:style w:type="character" w:customStyle="1" w:styleId="2ArialNarrow2">
    <w:name w:val="Основной текст (2) + Arial Narrow2"/>
    <w:aliases w:val="13 pt"/>
    <w:uiPriority w:val="99"/>
    <w:rsid w:val="00AF082B"/>
    <w:rPr>
      <w:rFonts w:ascii="Arial Narrow" w:eastAsia="Times New Roman" w:hAnsi="Arial Narrow" w:cs="Arial Narrow"/>
      <w:color w:val="000000"/>
      <w:spacing w:val="0"/>
      <w:w w:val="100"/>
      <w:position w:val="0"/>
      <w:sz w:val="26"/>
      <w:szCs w:val="26"/>
      <w:u w:val="none"/>
      <w:shd w:val="clear" w:color="auto" w:fill="FFFFFF"/>
      <w:lang w:val="ru-RU" w:eastAsia="ru-RU"/>
    </w:rPr>
  </w:style>
  <w:style w:type="paragraph" w:styleId="a8">
    <w:name w:val="Body Text Indent"/>
    <w:basedOn w:val="a"/>
    <w:link w:val="a9"/>
    <w:rsid w:val="003F697F"/>
    <w:pPr>
      <w:suppressAutoHyphens/>
      <w:spacing w:after="0" w:line="240" w:lineRule="auto"/>
      <w:ind w:firstLine="851"/>
      <w:jc w:val="both"/>
    </w:pPr>
    <w:rPr>
      <w:rFonts w:ascii="Times New Roman" w:eastAsia="Times New Roman" w:hAnsi="Times New Roman" w:cs="Times New Roman"/>
      <w:sz w:val="28"/>
      <w:szCs w:val="20"/>
      <w:lang w:eastAsia="zh-CN"/>
    </w:rPr>
  </w:style>
  <w:style w:type="character" w:customStyle="1" w:styleId="a9">
    <w:name w:val="Основной текст с отступом Знак"/>
    <w:basedOn w:val="a0"/>
    <w:link w:val="a8"/>
    <w:rsid w:val="003F697F"/>
    <w:rPr>
      <w:rFonts w:ascii="Times New Roman" w:eastAsia="Times New Roman" w:hAnsi="Times New Roman" w:cs="Times New Roman"/>
      <w:sz w:val="28"/>
      <w:szCs w:val="20"/>
      <w:lang w:eastAsia="zh-CN"/>
    </w:rPr>
  </w:style>
  <w:style w:type="character" w:customStyle="1" w:styleId="FontStyle11">
    <w:name w:val="Font Style11"/>
    <w:basedOn w:val="a0"/>
    <w:rsid w:val="003F697F"/>
    <w:rPr>
      <w:rFonts w:ascii="Times New Roman" w:hAnsi="Times New Roman" w:cs="Times New Roman"/>
      <w:spacing w:val="10"/>
      <w:sz w:val="24"/>
      <w:szCs w:val="24"/>
    </w:rPr>
  </w:style>
  <w:style w:type="paragraph" w:customStyle="1" w:styleId="ConsPlusNormal2">
    <w:name w:val="ConsPlusNormal2"/>
    <w:rsid w:val="003F697F"/>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styleId="aa">
    <w:name w:val="No Spacing"/>
    <w:uiPriority w:val="1"/>
    <w:qFormat/>
    <w:rsid w:val="003F697F"/>
    <w:pPr>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nformat">
    <w:name w:val="ConsPlusNonformat"/>
    <w:rsid w:val="003F697F"/>
    <w:pPr>
      <w:widowControl w:val="0"/>
      <w:suppressAutoHyphens/>
      <w:spacing w:after="160" w:line="259" w:lineRule="auto"/>
    </w:pPr>
    <w:rPr>
      <w:rFonts w:ascii="Courier New" w:eastAsia="Times New Roman" w:hAnsi="Courier New" w:cs="Courier New"/>
      <w:color w:val="00000A"/>
      <w:sz w:val="20"/>
      <w:szCs w:val="20"/>
      <w:lang w:eastAsia="ru-RU"/>
    </w:rPr>
  </w:style>
  <w:style w:type="paragraph" w:styleId="ab">
    <w:name w:val="header"/>
    <w:basedOn w:val="a"/>
    <w:link w:val="ac"/>
    <w:uiPriority w:val="99"/>
    <w:semiHidden/>
    <w:unhideWhenUsed/>
    <w:rsid w:val="003F697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F697F"/>
  </w:style>
  <w:style w:type="paragraph" w:styleId="ad">
    <w:name w:val="footer"/>
    <w:basedOn w:val="a"/>
    <w:link w:val="ae"/>
    <w:uiPriority w:val="99"/>
    <w:unhideWhenUsed/>
    <w:rsid w:val="003F69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697F"/>
  </w:style>
  <w:style w:type="character" w:customStyle="1" w:styleId="Internetlink">
    <w:name w:val="Internet link"/>
    <w:rsid w:val="00B87553"/>
    <w:rPr>
      <w:color w:val="000080"/>
      <w:u w:val="single"/>
    </w:rPr>
  </w:style>
  <w:style w:type="numbering" w:customStyle="1" w:styleId="WW8Num3">
    <w:name w:val="WW8Num3"/>
    <w:basedOn w:val="a2"/>
    <w:rsid w:val="00B87553"/>
    <w:pPr>
      <w:numPr>
        <w:numId w:val="3"/>
      </w:numPr>
    </w:pPr>
  </w:style>
  <w:style w:type="numbering" w:customStyle="1" w:styleId="WW8Num2">
    <w:name w:val="WW8Num2"/>
    <w:basedOn w:val="a2"/>
    <w:rsid w:val="00B87553"/>
    <w:pPr>
      <w:numPr>
        <w:numId w:val="4"/>
      </w:numPr>
    </w:pPr>
  </w:style>
  <w:style w:type="table" w:styleId="af">
    <w:name w:val="Table Grid"/>
    <w:basedOn w:val="a1"/>
    <w:uiPriority w:val="59"/>
    <w:rsid w:val="0073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B1F9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B1F93"/>
    <w:rPr>
      <w:rFonts w:ascii="Segoe UI" w:hAnsi="Segoe UI" w:cs="Segoe UI"/>
      <w:sz w:val="18"/>
      <w:szCs w:val="18"/>
    </w:rPr>
  </w:style>
  <w:style w:type="character" w:customStyle="1" w:styleId="10">
    <w:name w:val="Заголовок 1 Знак"/>
    <w:basedOn w:val="a0"/>
    <w:link w:val="1"/>
    <w:uiPriority w:val="9"/>
    <w:rsid w:val="00CA1840"/>
    <w:rPr>
      <w:rFonts w:asciiTheme="majorHAnsi" w:eastAsiaTheme="majorEastAsia" w:hAnsiTheme="majorHAnsi" w:cstheme="majorBidi"/>
      <w:color w:val="365F91" w:themeColor="accent1" w:themeShade="BF"/>
      <w:sz w:val="32"/>
      <w:szCs w:val="32"/>
    </w:rPr>
  </w:style>
  <w:style w:type="paragraph" w:styleId="af2">
    <w:name w:val="Body Text"/>
    <w:basedOn w:val="a"/>
    <w:link w:val="af3"/>
    <w:uiPriority w:val="99"/>
    <w:unhideWhenUsed/>
    <w:rsid w:val="00E23163"/>
    <w:pPr>
      <w:spacing w:after="120"/>
    </w:pPr>
  </w:style>
  <w:style w:type="character" w:customStyle="1" w:styleId="af3">
    <w:name w:val="Основной текст Знак"/>
    <w:basedOn w:val="a0"/>
    <w:link w:val="af2"/>
    <w:uiPriority w:val="99"/>
    <w:rsid w:val="00E23163"/>
  </w:style>
  <w:style w:type="paragraph" w:customStyle="1" w:styleId="Textbodyuser">
    <w:name w:val="Text body (user)"/>
    <w:basedOn w:val="a"/>
    <w:rsid w:val="00E23163"/>
    <w:pPr>
      <w:suppressAutoHyphens/>
      <w:autoSpaceDN w:val="0"/>
      <w:spacing w:after="0" w:line="240" w:lineRule="auto"/>
      <w:ind w:firstLine="709"/>
      <w:jc w:val="both"/>
    </w:pPr>
    <w:rPr>
      <w:rFonts w:ascii="Times New Roman" w:eastAsia="SimSun, 宋体" w:hAnsi="Times New Roman" w:cs="Times New Roman"/>
      <w:kern w:val="3"/>
      <w:sz w:val="28"/>
      <w:szCs w:val="28"/>
      <w:lang w:eastAsia="zh-CN"/>
    </w:rPr>
  </w:style>
  <w:style w:type="paragraph" w:customStyle="1" w:styleId="Textbody">
    <w:name w:val="Text body"/>
    <w:basedOn w:val="Standard"/>
    <w:rsid w:val="00355979"/>
    <w:pPr>
      <w:spacing w:after="120"/>
    </w:pPr>
  </w:style>
  <w:style w:type="character" w:customStyle="1" w:styleId="2">
    <w:name w:val="Основной текст (2)_"/>
    <w:link w:val="20"/>
    <w:locked/>
    <w:rsid w:val="00900B29"/>
    <w:rPr>
      <w:sz w:val="27"/>
      <w:szCs w:val="27"/>
      <w:shd w:val="clear" w:color="auto" w:fill="FFFFFF"/>
    </w:rPr>
  </w:style>
  <w:style w:type="paragraph" w:customStyle="1" w:styleId="20">
    <w:name w:val="Основной текст (2)"/>
    <w:basedOn w:val="a"/>
    <w:link w:val="2"/>
    <w:rsid w:val="00900B29"/>
    <w:pPr>
      <w:shd w:val="clear" w:color="auto" w:fill="FFFFFF"/>
      <w:spacing w:after="0" w:line="399" w:lineRule="exact"/>
      <w:jc w:val="both"/>
    </w:pPr>
    <w:rPr>
      <w:sz w:val="27"/>
      <w:szCs w:val="27"/>
    </w:rPr>
  </w:style>
  <w:style w:type="paragraph" w:customStyle="1" w:styleId="Default">
    <w:name w:val="Default"/>
    <w:rsid w:val="005817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E5919"/>
  </w:style>
  <w:style w:type="paragraph" w:customStyle="1" w:styleId="attachmentsitem">
    <w:name w:val="attachments__item"/>
    <w:basedOn w:val="a"/>
    <w:rsid w:val="00CE5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E5919"/>
  </w:style>
  <w:style w:type="character" w:styleId="af4">
    <w:name w:val="annotation reference"/>
    <w:basedOn w:val="a0"/>
    <w:uiPriority w:val="99"/>
    <w:semiHidden/>
    <w:unhideWhenUsed/>
    <w:rsid w:val="00ED16FA"/>
    <w:rPr>
      <w:sz w:val="16"/>
      <w:szCs w:val="16"/>
    </w:rPr>
  </w:style>
  <w:style w:type="paragraph" w:styleId="af5">
    <w:name w:val="annotation text"/>
    <w:basedOn w:val="a"/>
    <w:link w:val="af6"/>
    <w:uiPriority w:val="99"/>
    <w:semiHidden/>
    <w:unhideWhenUsed/>
    <w:rsid w:val="00ED16FA"/>
    <w:pPr>
      <w:spacing w:line="240" w:lineRule="auto"/>
    </w:pPr>
    <w:rPr>
      <w:sz w:val="20"/>
      <w:szCs w:val="20"/>
    </w:rPr>
  </w:style>
  <w:style w:type="character" w:customStyle="1" w:styleId="af6">
    <w:name w:val="Текст примечания Знак"/>
    <w:basedOn w:val="a0"/>
    <w:link w:val="af5"/>
    <w:uiPriority w:val="99"/>
    <w:semiHidden/>
    <w:rsid w:val="00ED16FA"/>
    <w:rPr>
      <w:sz w:val="20"/>
      <w:szCs w:val="20"/>
    </w:rPr>
  </w:style>
  <w:style w:type="paragraph" w:styleId="af7">
    <w:name w:val="annotation subject"/>
    <w:basedOn w:val="af5"/>
    <w:next w:val="af5"/>
    <w:link w:val="af8"/>
    <w:uiPriority w:val="99"/>
    <w:semiHidden/>
    <w:unhideWhenUsed/>
    <w:rsid w:val="00ED16FA"/>
    <w:rPr>
      <w:b/>
      <w:bCs/>
    </w:rPr>
  </w:style>
  <w:style w:type="character" w:customStyle="1" w:styleId="af8">
    <w:name w:val="Тема примечания Знак"/>
    <w:basedOn w:val="af6"/>
    <w:link w:val="af7"/>
    <w:uiPriority w:val="99"/>
    <w:semiHidden/>
    <w:rsid w:val="00ED16FA"/>
    <w:rPr>
      <w:b/>
      <w:bCs/>
      <w:sz w:val="20"/>
      <w:szCs w:val="20"/>
    </w:rPr>
  </w:style>
  <w:style w:type="character" w:styleId="af9">
    <w:name w:val="Strong"/>
    <w:basedOn w:val="a0"/>
    <w:uiPriority w:val="22"/>
    <w:qFormat/>
    <w:rsid w:val="0032589A"/>
    <w:rPr>
      <w:b/>
      <w:bCs/>
    </w:rPr>
  </w:style>
  <w:style w:type="paragraph" w:customStyle="1" w:styleId="Style5">
    <w:name w:val="Style5"/>
    <w:basedOn w:val="a"/>
    <w:uiPriority w:val="99"/>
    <w:rsid w:val="00BA1321"/>
    <w:pPr>
      <w:widowControl w:val="0"/>
      <w:autoSpaceDE w:val="0"/>
      <w:autoSpaceDN w:val="0"/>
      <w:adjustRightInd w:val="0"/>
      <w:spacing w:after="0" w:line="322" w:lineRule="exact"/>
      <w:ind w:firstLine="554"/>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BA1321"/>
    <w:pPr>
      <w:widowControl w:val="0"/>
      <w:autoSpaceDE w:val="0"/>
      <w:autoSpaceDN w:val="0"/>
      <w:adjustRightInd w:val="0"/>
      <w:spacing w:after="0" w:line="320" w:lineRule="exact"/>
      <w:ind w:firstLine="76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BA1321"/>
    <w:pPr>
      <w:widowControl w:val="0"/>
      <w:autoSpaceDE w:val="0"/>
      <w:autoSpaceDN w:val="0"/>
      <w:adjustRightInd w:val="0"/>
      <w:spacing w:after="0" w:line="322" w:lineRule="exact"/>
      <w:ind w:firstLine="691"/>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A132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632">
      <w:bodyDiv w:val="1"/>
      <w:marLeft w:val="0"/>
      <w:marRight w:val="0"/>
      <w:marTop w:val="0"/>
      <w:marBottom w:val="0"/>
      <w:divBdr>
        <w:top w:val="none" w:sz="0" w:space="0" w:color="auto"/>
        <w:left w:val="none" w:sz="0" w:space="0" w:color="auto"/>
        <w:bottom w:val="none" w:sz="0" w:space="0" w:color="auto"/>
        <w:right w:val="none" w:sz="0" w:space="0" w:color="auto"/>
      </w:divBdr>
    </w:div>
    <w:div w:id="211306048">
      <w:bodyDiv w:val="1"/>
      <w:marLeft w:val="0"/>
      <w:marRight w:val="0"/>
      <w:marTop w:val="0"/>
      <w:marBottom w:val="0"/>
      <w:divBdr>
        <w:top w:val="none" w:sz="0" w:space="0" w:color="auto"/>
        <w:left w:val="none" w:sz="0" w:space="0" w:color="auto"/>
        <w:bottom w:val="none" w:sz="0" w:space="0" w:color="auto"/>
        <w:right w:val="none" w:sz="0" w:space="0" w:color="auto"/>
      </w:divBdr>
      <w:divsChild>
        <w:div w:id="399907566">
          <w:marLeft w:val="547"/>
          <w:marRight w:val="0"/>
          <w:marTop w:val="0"/>
          <w:marBottom w:val="0"/>
          <w:divBdr>
            <w:top w:val="none" w:sz="0" w:space="0" w:color="auto"/>
            <w:left w:val="none" w:sz="0" w:space="0" w:color="auto"/>
            <w:bottom w:val="none" w:sz="0" w:space="0" w:color="auto"/>
            <w:right w:val="none" w:sz="0" w:space="0" w:color="auto"/>
          </w:divBdr>
        </w:div>
        <w:div w:id="1375693074">
          <w:marLeft w:val="547"/>
          <w:marRight w:val="0"/>
          <w:marTop w:val="0"/>
          <w:marBottom w:val="0"/>
          <w:divBdr>
            <w:top w:val="none" w:sz="0" w:space="0" w:color="auto"/>
            <w:left w:val="none" w:sz="0" w:space="0" w:color="auto"/>
            <w:bottom w:val="none" w:sz="0" w:space="0" w:color="auto"/>
            <w:right w:val="none" w:sz="0" w:space="0" w:color="auto"/>
          </w:divBdr>
        </w:div>
        <w:div w:id="2081245816">
          <w:marLeft w:val="547"/>
          <w:marRight w:val="0"/>
          <w:marTop w:val="0"/>
          <w:marBottom w:val="0"/>
          <w:divBdr>
            <w:top w:val="none" w:sz="0" w:space="0" w:color="auto"/>
            <w:left w:val="none" w:sz="0" w:space="0" w:color="auto"/>
            <w:bottom w:val="none" w:sz="0" w:space="0" w:color="auto"/>
            <w:right w:val="none" w:sz="0" w:space="0" w:color="auto"/>
          </w:divBdr>
        </w:div>
      </w:divsChild>
    </w:div>
    <w:div w:id="300770050">
      <w:bodyDiv w:val="1"/>
      <w:marLeft w:val="0"/>
      <w:marRight w:val="0"/>
      <w:marTop w:val="0"/>
      <w:marBottom w:val="0"/>
      <w:divBdr>
        <w:top w:val="none" w:sz="0" w:space="0" w:color="auto"/>
        <w:left w:val="none" w:sz="0" w:space="0" w:color="auto"/>
        <w:bottom w:val="none" w:sz="0" w:space="0" w:color="auto"/>
        <w:right w:val="none" w:sz="0" w:space="0" w:color="auto"/>
      </w:divBdr>
    </w:div>
    <w:div w:id="584656065">
      <w:bodyDiv w:val="1"/>
      <w:marLeft w:val="0"/>
      <w:marRight w:val="0"/>
      <w:marTop w:val="0"/>
      <w:marBottom w:val="0"/>
      <w:divBdr>
        <w:top w:val="none" w:sz="0" w:space="0" w:color="auto"/>
        <w:left w:val="none" w:sz="0" w:space="0" w:color="auto"/>
        <w:bottom w:val="none" w:sz="0" w:space="0" w:color="auto"/>
        <w:right w:val="none" w:sz="0" w:space="0" w:color="auto"/>
      </w:divBdr>
      <w:divsChild>
        <w:div w:id="1988515697">
          <w:marLeft w:val="547"/>
          <w:marRight w:val="0"/>
          <w:marTop w:val="110"/>
          <w:marBottom w:val="0"/>
          <w:divBdr>
            <w:top w:val="none" w:sz="0" w:space="0" w:color="auto"/>
            <w:left w:val="none" w:sz="0" w:space="0" w:color="auto"/>
            <w:bottom w:val="none" w:sz="0" w:space="0" w:color="auto"/>
            <w:right w:val="none" w:sz="0" w:space="0" w:color="auto"/>
          </w:divBdr>
        </w:div>
        <w:div w:id="320887359">
          <w:marLeft w:val="547"/>
          <w:marRight w:val="0"/>
          <w:marTop w:val="110"/>
          <w:marBottom w:val="0"/>
          <w:divBdr>
            <w:top w:val="none" w:sz="0" w:space="0" w:color="auto"/>
            <w:left w:val="none" w:sz="0" w:space="0" w:color="auto"/>
            <w:bottom w:val="none" w:sz="0" w:space="0" w:color="auto"/>
            <w:right w:val="none" w:sz="0" w:space="0" w:color="auto"/>
          </w:divBdr>
        </w:div>
        <w:div w:id="1440105224">
          <w:marLeft w:val="547"/>
          <w:marRight w:val="0"/>
          <w:marTop w:val="110"/>
          <w:marBottom w:val="0"/>
          <w:divBdr>
            <w:top w:val="none" w:sz="0" w:space="0" w:color="auto"/>
            <w:left w:val="none" w:sz="0" w:space="0" w:color="auto"/>
            <w:bottom w:val="none" w:sz="0" w:space="0" w:color="auto"/>
            <w:right w:val="none" w:sz="0" w:space="0" w:color="auto"/>
          </w:divBdr>
        </w:div>
      </w:divsChild>
    </w:div>
    <w:div w:id="631794177">
      <w:bodyDiv w:val="1"/>
      <w:marLeft w:val="0"/>
      <w:marRight w:val="0"/>
      <w:marTop w:val="0"/>
      <w:marBottom w:val="0"/>
      <w:divBdr>
        <w:top w:val="none" w:sz="0" w:space="0" w:color="auto"/>
        <w:left w:val="none" w:sz="0" w:space="0" w:color="auto"/>
        <w:bottom w:val="none" w:sz="0" w:space="0" w:color="auto"/>
        <w:right w:val="none" w:sz="0" w:space="0" w:color="auto"/>
      </w:divBdr>
      <w:divsChild>
        <w:div w:id="1861510732">
          <w:marLeft w:val="547"/>
          <w:marRight w:val="0"/>
          <w:marTop w:val="0"/>
          <w:marBottom w:val="0"/>
          <w:divBdr>
            <w:top w:val="none" w:sz="0" w:space="0" w:color="auto"/>
            <w:left w:val="none" w:sz="0" w:space="0" w:color="auto"/>
            <w:bottom w:val="none" w:sz="0" w:space="0" w:color="auto"/>
            <w:right w:val="none" w:sz="0" w:space="0" w:color="auto"/>
          </w:divBdr>
        </w:div>
        <w:div w:id="1528105452">
          <w:marLeft w:val="547"/>
          <w:marRight w:val="0"/>
          <w:marTop w:val="0"/>
          <w:marBottom w:val="0"/>
          <w:divBdr>
            <w:top w:val="none" w:sz="0" w:space="0" w:color="auto"/>
            <w:left w:val="none" w:sz="0" w:space="0" w:color="auto"/>
            <w:bottom w:val="none" w:sz="0" w:space="0" w:color="auto"/>
            <w:right w:val="none" w:sz="0" w:space="0" w:color="auto"/>
          </w:divBdr>
        </w:div>
        <w:div w:id="569997318">
          <w:marLeft w:val="720"/>
          <w:marRight w:val="0"/>
          <w:marTop w:val="0"/>
          <w:marBottom w:val="0"/>
          <w:divBdr>
            <w:top w:val="none" w:sz="0" w:space="0" w:color="auto"/>
            <w:left w:val="none" w:sz="0" w:space="0" w:color="auto"/>
            <w:bottom w:val="none" w:sz="0" w:space="0" w:color="auto"/>
            <w:right w:val="none" w:sz="0" w:space="0" w:color="auto"/>
          </w:divBdr>
        </w:div>
      </w:divsChild>
    </w:div>
    <w:div w:id="856506556">
      <w:bodyDiv w:val="1"/>
      <w:marLeft w:val="0"/>
      <w:marRight w:val="0"/>
      <w:marTop w:val="0"/>
      <w:marBottom w:val="0"/>
      <w:divBdr>
        <w:top w:val="none" w:sz="0" w:space="0" w:color="auto"/>
        <w:left w:val="none" w:sz="0" w:space="0" w:color="auto"/>
        <w:bottom w:val="none" w:sz="0" w:space="0" w:color="auto"/>
        <w:right w:val="none" w:sz="0" w:space="0" w:color="auto"/>
      </w:divBdr>
    </w:div>
    <w:div w:id="861287928">
      <w:bodyDiv w:val="1"/>
      <w:marLeft w:val="0"/>
      <w:marRight w:val="0"/>
      <w:marTop w:val="0"/>
      <w:marBottom w:val="0"/>
      <w:divBdr>
        <w:top w:val="none" w:sz="0" w:space="0" w:color="auto"/>
        <w:left w:val="none" w:sz="0" w:space="0" w:color="auto"/>
        <w:bottom w:val="none" w:sz="0" w:space="0" w:color="auto"/>
        <w:right w:val="none" w:sz="0" w:space="0" w:color="auto"/>
      </w:divBdr>
      <w:divsChild>
        <w:div w:id="529874324">
          <w:marLeft w:val="720"/>
          <w:marRight w:val="0"/>
          <w:marTop w:val="240"/>
          <w:marBottom w:val="120"/>
          <w:divBdr>
            <w:top w:val="none" w:sz="0" w:space="0" w:color="auto"/>
            <w:left w:val="none" w:sz="0" w:space="0" w:color="auto"/>
            <w:bottom w:val="none" w:sz="0" w:space="0" w:color="auto"/>
            <w:right w:val="none" w:sz="0" w:space="0" w:color="auto"/>
          </w:divBdr>
        </w:div>
        <w:div w:id="808088154">
          <w:marLeft w:val="720"/>
          <w:marRight w:val="0"/>
          <w:marTop w:val="240"/>
          <w:marBottom w:val="120"/>
          <w:divBdr>
            <w:top w:val="none" w:sz="0" w:space="0" w:color="auto"/>
            <w:left w:val="none" w:sz="0" w:space="0" w:color="auto"/>
            <w:bottom w:val="none" w:sz="0" w:space="0" w:color="auto"/>
            <w:right w:val="none" w:sz="0" w:space="0" w:color="auto"/>
          </w:divBdr>
        </w:div>
        <w:div w:id="54818255">
          <w:marLeft w:val="720"/>
          <w:marRight w:val="0"/>
          <w:marTop w:val="240"/>
          <w:marBottom w:val="120"/>
          <w:divBdr>
            <w:top w:val="none" w:sz="0" w:space="0" w:color="auto"/>
            <w:left w:val="none" w:sz="0" w:space="0" w:color="auto"/>
            <w:bottom w:val="none" w:sz="0" w:space="0" w:color="auto"/>
            <w:right w:val="none" w:sz="0" w:space="0" w:color="auto"/>
          </w:divBdr>
        </w:div>
      </w:divsChild>
    </w:div>
    <w:div w:id="1007058581">
      <w:bodyDiv w:val="1"/>
      <w:marLeft w:val="0"/>
      <w:marRight w:val="0"/>
      <w:marTop w:val="0"/>
      <w:marBottom w:val="0"/>
      <w:divBdr>
        <w:top w:val="none" w:sz="0" w:space="0" w:color="auto"/>
        <w:left w:val="none" w:sz="0" w:space="0" w:color="auto"/>
        <w:bottom w:val="none" w:sz="0" w:space="0" w:color="auto"/>
        <w:right w:val="none" w:sz="0" w:space="0" w:color="auto"/>
      </w:divBdr>
    </w:div>
    <w:div w:id="1086339588">
      <w:bodyDiv w:val="1"/>
      <w:marLeft w:val="0"/>
      <w:marRight w:val="0"/>
      <w:marTop w:val="0"/>
      <w:marBottom w:val="0"/>
      <w:divBdr>
        <w:top w:val="none" w:sz="0" w:space="0" w:color="auto"/>
        <w:left w:val="none" w:sz="0" w:space="0" w:color="auto"/>
        <w:bottom w:val="none" w:sz="0" w:space="0" w:color="auto"/>
        <w:right w:val="none" w:sz="0" w:space="0" w:color="auto"/>
      </w:divBdr>
    </w:div>
    <w:div w:id="1087848168">
      <w:bodyDiv w:val="1"/>
      <w:marLeft w:val="0"/>
      <w:marRight w:val="0"/>
      <w:marTop w:val="0"/>
      <w:marBottom w:val="0"/>
      <w:divBdr>
        <w:top w:val="none" w:sz="0" w:space="0" w:color="auto"/>
        <w:left w:val="none" w:sz="0" w:space="0" w:color="auto"/>
        <w:bottom w:val="none" w:sz="0" w:space="0" w:color="auto"/>
        <w:right w:val="none" w:sz="0" w:space="0" w:color="auto"/>
      </w:divBdr>
    </w:div>
    <w:div w:id="1140997501">
      <w:bodyDiv w:val="1"/>
      <w:marLeft w:val="0"/>
      <w:marRight w:val="0"/>
      <w:marTop w:val="0"/>
      <w:marBottom w:val="0"/>
      <w:divBdr>
        <w:top w:val="none" w:sz="0" w:space="0" w:color="auto"/>
        <w:left w:val="none" w:sz="0" w:space="0" w:color="auto"/>
        <w:bottom w:val="none" w:sz="0" w:space="0" w:color="auto"/>
        <w:right w:val="none" w:sz="0" w:space="0" w:color="auto"/>
      </w:divBdr>
      <w:divsChild>
        <w:div w:id="1418941269">
          <w:marLeft w:val="0"/>
          <w:marRight w:val="0"/>
          <w:marTop w:val="125"/>
          <w:marBottom w:val="0"/>
          <w:divBdr>
            <w:top w:val="none" w:sz="0" w:space="0" w:color="auto"/>
            <w:left w:val="none" w:sz="0" w:space="0" w:color="auto"/>
            <w:bottom w:val="none" w:sz="0" w:space="0" w:color="auto"/>
            <w:right w:val="none" w:sz="0" w:space="0" w:color="auto"/>
          </w:divBdr>
          <w:divsChild>
            <w:div w:id="1449469455">
              <w:marLeft w:val="0"/>
              <w:marRight w:val="0"/>
              <w:marTop w:val="0"/>
              <w:marBottom w:val="0"/>
              <w:divBdr>
                <w:top w:val="none" w:sz="0" w:space="0" w:color="auto"/>
                <w:left w:val="none" w:sz="0" w:space="0" w:color="auto"/>
                <w:bottom w:val="none" w:sz="0" w:space="0" w:color="auto"/>
                <w:right w:val="none" w:sz="0" w:space="0" w:color="auto"/>
              </w:divBdr>
            </w:div>
            <w:div w:id="774980036">
              <w:marLeft w:val="0"/>
              <w:marRight w:val="0"/>
              <w:marTop w:val="0"/>
              <w:marBottom w:val="0"/>
              <w:divBdr>
                <w:top w:val="none" w:sz="0" w:space="0" w:color="auto"/>
                <w:left w:val="none" w:sz="0" w:space="0" w:color="auto"/>
                <w:bottom w:val="none" w:sz="0" w:space="0" w:color="auto"/>
                <w:right w:val="none" w:sz="0" w:space="0" w:color="auto"/>
              </w:divBdr>
            </w:div>
            <w:div w:id="610086200">
              <w:marLeft w:val="0"/>
              <w:marRight w:val="0"/>
              <w:marTop w:val="0"/>
              <w:marBottom w:val="0"/>
              <w:divBdr>
                <w:top w:val="none" w:sz="0" w:space="0" w:color="auto"/>
                <w:left w:val="none" w:sz="0" w:space="0" w:color="auto"/>
                <w:bottom w:val="none" w:sz="0" w:space="0" w:color="auto"/>
                <w:right w:val="none" w:sz="0" w:space="0" w:color="auto"/>
              </w:divBdr>
            </w:div>
          </w:divsChild>
        </w:div>
        <w:div w:id="1963534597">
          <w:marLeft w:val="0"/>
          <w:marRight w:val="0"/>
          <w:marTop w:val="125"/>
          <w:marBottom w:val="0"/>
          <w:divBdr>
            <w:top w:val="none" w:sz="0" w:space="0" w:color="auto"/>
            <w:left w:val="none" w:sz="0" w:space="0" w:color="auto"/>
            <w:bottom w:val="none" w:sz="0" w:space="0" w:color="auto"/>
            <w:right w:val="none" w:sz="0" w:space="0" w:color="auto"/>
          </w:divBdr>
        </w:div>
      </w:divsChild>
    </w:div>
    <w:div w:id="1485319519">
      <w:bodyDiv w:val="1"/>
      <w:marLeft w:val="0"/>
      <w:marRight w:val="0"/>
      <w:marTop w:val="0"/>
      <w:marBottom w:val="0"/>
      <w:divBdr>
        <w:top w:val="none" w:sz="0" w:space="0" w:color="auto"/>
        <w:left w:val="none" w:sz="0" w:space="0" w:color="auto"/>
        <w:bottom w:val="none" w:sz="0" w:space="0" w:color="auto"/>
        <w:right w:val="none" w:sz="0" w:space="0" w:color="auto"/>
      </w:divBdr>
      <w:divsChild>
        <w:div w:id="1360812981">
          <w:marLeft w:val="720"/>
          <w:marRight w:val="0"/>
          <w:marTop w:val="240"/>
          <w:marBottom w:val="0"/>
          <w:divBdr>
            <w:top w:val="none" w:sz="0" w:space="0" w:color="auto"/>
            <w:left w:val="none" w:sz="0" w:space="0" w:color="auto"/>
            <w:bottom w:val="none" w:sz="0" w:space="0" w:color="auto"/>
            <w:right w:val="none" w:sz="0" w:space="0" w:color="auto"/>
          </w:divBdr>
        </w:div>
        <w:div w:id="1679963958">
          <w:marLeft w:val="720"/>
          <w:marRight w:val="0"/>
          <w:marTop w:val="240"/>
          <w:marBottom w:val="0"/>
          <w:divBdr>
            <w:top w:val="none" w:sz="0" w:space="0" w:color="auto"/>
            <w:left w:val="none" w:sz="0" w:space="0" w:color="auto"/>
            <w:bottom w:val="none" w:sz="0" w:space="0" w:color="auto"/>
            <w:right w:val="none" w:sz="0" w:space="0" w:color="auto"/>
          </w:divBdr>
        </w:div>
        <w:div w:id="149297443">
          <w:marLeft w:val="720"/>
          <w:marRight w:val="0"/>
          <w:marTop w:val="240"/>
          <w:marBottom w:val="0"/>
          <w:divBdr>
            <w:top w:val="none" w:sz="0" w:space="0" w:color="auto"/>
            <w:left w:val="none" w:sz="0" w:space="0" w:color="auto"/>
            <w:bottom w:val="none" w:sz="0" w:space="0" w:color="auto"/>
            <w:right w:val="none" w:sz="0" w:space="0" w:color="auto"/>
          </w:divBdr>
        </w:div>
      </w:divsChild>
    </w:div>
    <w:div w:id="1506938003">
      <w:bodyDiv w:val="1"/>
      <w:marLeft w:val="0"/>
      <w:marRight w:val="0"/>
      <w:marTop w:val="0"/>
      <w:marBottom w:val="0"/>
      <w:divBdr>
        <w:top w:val="none" w:sz="0" w:space="0" w:color="auto"/>
        <w:left w:val="none" w:sz="0" w:space="0" w:color="auto"/>
        <w:bottom w:val="none" w:sz="0" w:space="0" w:color="auto"/>
        <w:right w:val="none" w:sz="0" w:space="0" w:color="auto"/>
      </w:divBdr>
      <w:divsChild>
        <w:div w:id="1415056005">
          <w:marLeft w:val="547"/>
          <w:marRight w:val="0"/>
          <w:marTop w:val="115"/>
          <w:marBottom w:val="120"/>
          <w:divBdr>
            <w:top w:val="none" w:sz="0" w:space="0" w:color="auto"/>
            <w:left w:val="none" w:sz="0" w:space="0" w:color="auto"/>
            <w:bottom w:val="none" w:sz="0" w:space="0" w:color="auto"/>
            <w:right w:val="none" w:sz="0" w:space="0" w:color="auto"/>
          </w:divBdr>
        </w:div>
        <w:div w:id="1168405499">
          <w:marLeft w:val="547"/>
          <w:marRight w:val="0"/>
          <w:marTop w:val="115"/>
          <w:marBottom w:val="120"/>
          <w:divBdr>
            <w:top w:val="none" w:sz="0" w:space="0" w:color="auto"/>
            <w:left w:val="none" w:sz="0" w:space="0" w:color="auto"/>
            <w:bottom w:val="none" w:sz="0" w:space="0" w:color="auto"/>
            <w:right w:val="none" w:sz="0" w:space="0" w:color="auto"/>
          </w:divBdr>
        </w:div>
        <w:div w:id="1931892217">
          <w:marLeft w:val="547"/>
          <w:marRight w:val="0"/>
          <w:marTop w:val="115"/>
          <w:marBottom w:val="120"/>
          <w:divBdr>
            <w:top w:val="none" w:sz="0" w:space="0" w:color="auto"/>
            <w:left w:val="none" w:sz="0" w:space="0" w:color="auto"/>
            <w:bottom w:val="none" w:sz="0" w:space="0" w:color="auto"/>
            <w:right w:val="none" w:sz="0" w:space="0" w:color="auto"/>
          </w:divBdr>
        </w:div>
        <w:div w:id="1237013893">
          <w:marLeft w:val="547"/>
          <w:marRight w:val="0"/>
          <w:marTop w:val="115"/>
          <w:marBottom w:val="120"/>
          <w:divBdr>
            <w:top w:val="none" w:sz="0" w:space="0" w:color="auto"/>
            <w:left w:val="none" w:sz="0" w:space="0" w:color="auto"/>
            <w:bottom w:val="none" w:sz="0" w:space="0" w:color="auto"/>
            <w:right w:val="none" w:sz="0" w:space="0" w:color="auto"/>
          </w:divBdr>
        </w:div>
        <w:div w:id="219825146">
          <w:marLeft w:val="547"/>
          <w:marRight w:val="0"/>
          <w:marTop w:val="115"/>
          <w:marBottom w:val="120"/>
          <w:divBdr>
            <w:top w:val="none" w:sz="0" w:space="0" w:color="auto"/>
            <w:left w:val="none" w:sz="0" w:space="0" w:color="auto"/>
            <w:bottom w:val="none" w:sz="0" w:space="0" w:color="auto"/>
            <w:right w:val="none" w:sz="0" w:space="0" w:color="auto"/>
          </w:divBdr>
        </w:div>
      </w:divsChild>
    </w:div>
    <w:div w:id="1543593554">
      <w:bodyDiv w:val="1"/>
      <w:marLeft w:val="0"/>
      <w:marRight w:val="0"/>
      <w:marTop w:val="0"/>
      <w:marBottom w:val="0"/>
      <w:divBdr>
        <w:top w:val="none" w:sz="0" w:space="0" w:color="auto"/>
        <w:left w:val="none" w:sz="0" w:space="0" w:color="auto"/>
        <w:bottom w:val="none" w:sz="0" w:space="0" w:color="auto"/>
        <w:right w:val="none" w:sz="0" w:space="0" w:color="auto"/>
      </w:divBdr>
      <w:divsChild>
        <w:div w:id="1143036273">
          <w:marLeft w:val="2246"/>
          <w:marRight w:val="0"/>
          <w:marTop w:val="134"/>
          <w:marBottom w:val="0"/>
          <w:divBdr>
            <w:top w:val="none" w:sz="0" w:space="0" w:color="auto"/>
            <w:left w:val="none" w:sz="0" w:space="0" w:color="auto"/>
            <w:bottom w:val="none" w:sz="0" w:space="0" w:color="auto"/>
            <w:right w:val="none" w:sz="0" w:space="0" w:color="auto"/>
          </w:divBdr>
        </w:div>
        <w:div w:id="1584488329">
          <w:marLeft w:val="2808"/>
          <w:marRight w:val="0"/>
          <w:marTop w:val="134"/>
          <w:marBottom w:val="0"/>
          <w:divBdr>
            <w:top w:val="none" w:sz="0" w:space="0" w:color="auto"/>
            <w:left w:val="none" w:sz="0" w:space="0" w:color="auto"/>
            <w:bottom w:val="none" w:sz="0" w:space="0" w:color="auto"/>
            <w:right w:val="none" w:sz="0" w:space="0" w:color="auto"/>
          </w:divBdr>
        </w:div>
        <w:div w:id="246772006">
          <w:marLeft w:val="2808"/>
          <w:marRight w:val="0"/>
          <w:marTop w:val="134"/>
          <w:marBottom w:val="0"/>
          <w:divBdr>
            <w:top w:val="none" w:sz="0" w:space="0" w:color="auto"/>
            <w:left w:val="none" w:sz="0" w:space="0" w:color="auto"/>
            <w:bottom w:val="none" w:sz="0" w:space="0" w:color="auto"/>
            <w:right w:val="none" w:sz="0" w:space="0" w:color="auto"/>
          </w:divBdr>
        </w:div>
      </w:divsChild>
    </w:div>
    <w:div w:id="1761288690">
      <w:bodyDiv w:val="1"/>
      <w:marLeft w:val="0"/>
      <w:marRight w:val="0"/>
      <w:marTop w:val="0"/>
      <w:marBottom w:val="0"/>
      <w:divBdr>
        <w:top w:val="none" w:sz="0" w:space="0" w:color="auto"/>
        <w:left w:val="none" w:sz="0" w:space="0" w:color="auto"/>
        <w:bottom w:val="none" w:sz="0" w:space="0" w:color="auto"/>
        <w:right w:val="none" w:sz="0" w:space="0" w:color="auto"/>
      </w:divBdr>
    </w:div>
    <w:div w:id="1824421091">
      <w:bodyDiv w:val="1"/>
      <w:marLeft w:val="0"/>
      <w:marRight w:val="0"/>
      <w:marTop w:val="0"/>
      <w:marBottom w:val="0"/>
      <w:divBdr>
        <w:top w:val="none" w:sz="0" w:space="0" w:color="auto"/>
        <w:left w:val="none" w:sz="0" w:space="0" w:color="auto"/>
        <w:bottom w:val="none" w:sz="0" w:space="0" w:color="auto"/>
        <w:right w:val="none" w:sz="0" w:space="0" w:color="auto"/>
      </w:divBdr>
    </w:div>
    <w:div w:id="2050371891">
      <w:bodyDiv w:val="1"/>
      <w:marLeft w:val="0"/>
      <w:marRight w:val="0"/>
      <w:marTop w:val="0"/>
      <w:marBottom w:val="0"/>
      <w:divBdr>
        <w:top w:val="none" w:sz="0" w:space="0" w:color="auto"/>
        <w:left w:val="none" w:sz="0" w:space="0" w:color="auto"/>
        <w:bottom w:val="none" w:sz="0" w:space="0" w:color="auto"/>
        <w:right w:val="none" w:sz="0" w:space="0" w:color="auto"/>
      </w:divBdr>
      <w:divsChild>
        <w:div w:id="1301960458">
          <w:marLeft w:val="58"/>
          <w:marRight w:val="0"/>
          <w:marTop w:val="0"/>
          <w:marBottom w:val="0"/>
          <w:divBdr>
            <w:top w:val="none" w:sz="0" w:space="0" w:color="auto"/>
            <w:left w:val="none" w:sz="0" w:space="0" w:color="auto"/>
            <w:bottom w:val="none" w:sz="0" w:space="0" w:color="auto"/>
            <w:right w:val="none" w:sz="0" w:space="0" w:color="auto"/>
          </w:divBdr>
        </w:div>
        <w:div w:id="423109764">
          <w:marLeft w:val="5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E7B3502DF10CB778B27C233213CF5B2D63C7E7D622C64EFEF1052E37a3L" TargetMode="External"/><Relationship Id="rId13" Type="http://schemas.openxmlformats.org/officeDocument/2006/relationships/hyperlink" Target="consultantplus://offline/ref=AE6D82104949B67DE3CE24C8B08078736DCED2A4B000FCB68A4AD23920337A6E416A75142F88b9q9L" TargetMode="External"/><Relationship Id="rId18" Type="http://schemas.openxmlformats.org/officeDocument/2006/relationships/hyperlink" Target="consultantplus://offline/ref=9EB072F0D4350B029D3C7F959542D5901C5730B847D7C51D228B7DEC82A89A9CD9123436E9EF90B8S4LBO" TargetMode="External"/><Relationship Id="rId26" Type="http://schemas.openxmlformats.org/officeDocument/2006/relationships/hyperlink" Target="consultantplus://offline/ref=BD023257151015293BC5A48A222BAD5712DBF59AA94F22D8F4E55D70566E05567F7B45546C64w0G" TargetMode="External"/><Relationship Id="rId3" Type="http://schemas.openxmlformats.org/officeDocument/2006/relationships/styles" Target="styles.xml"/><Relationship Id="rId21" Type="http://schemas.openxmlformats.org/officeDocument/2006/relationships/hyperlink" Target="consultantplus://offline/ref=DFE81E93DD4B2C1F4DA2770A32844B75BCB13D2E79A3D2165D4DAF632A0A53746EAE972FD7T2N8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A2A1711EAED91593B4358E4AB0102C798FF5F1AC14B72C3A0B9597487B35A538FB679D4D60FBWFL" TargetMode="External"/><Relationship Id="rId17" Type="http://schemas.openxmlformats.org/officeDocument/2006/relationships/hyperlink" Target="consultantplus://offline/ref=C3B5AD20C02580969D8AFBF00E57DFA07BF6A9440E04C7081A0F175BBDA3CCDB4813817DCDv5eEJ" TargetMode="External"/><Relationship Id="rId25" Type="http://schemas.openxmlformats.org/officeDocument/2006/relationships/hyperlink" Target="consultantplus://offline/ref=FB8B39CBFD5F5EE3EB27B5BA52970BBBD89F1ED5B4048EFA4EC659439E350432F5C4D8778E07EAz8a5H"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3E5CD74884C8CD3C30A0649545F2C03FF9CDB8025BCF433ECB472B015EE4B5F61B48273BE71C595a6uAO" TargetMode="External"/><Relationship Id="rId20" Type="http://schemas.openxmlformats.org/officeDocument/2006/relationships/hyperlink" Target="consultantplus://offline/ref=C3B5AD20C02580969D8AFBF00E57DFA07BF6A9440E04C7081A0F175BBDA3CCDB4813817DCDv5eEJ" TargetMode="External"/><Relationship Id="rId29" Type="http://schemas.openxmlformats.org/officeDocument/2006/relationships/hyperlink" Target="consultantplus://offline/ref=37A3A386848B42FDDB18676A2A8C7D068F59DC01E737A93EBBBA878B60EB33703DFED31B63735E34v2c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7A47185F1295490BD0F1B7615408BFF9FDBCF1896C6F01964D9E8C0FDA7B1ACB777CD872E6B5AAP7DBL" TargetMode="External"/><Relationship Id="rId24" Type="http://schemas.openxmlformats.org/officeDocument/2006/relationships/hyperlink" Target="consultantplus://offline/ref=FB8B39CBFD5F5EE3EB27B5BA52970BBBD89A1ADFB00F8EFA4EC659439E350432F5C4D8778E03ED87zAa9H" TargetMode="External"/><Relationship Id="rId32" Type="http://schemas.openxmlformats.org/officeDocument/2006/relationships/hyperlink" Target="consultantplus://offline/ref=E745CF885877C6EEE8714E74902BF7E4A475B4C91C7F940343ADED2DE564063DCBC52FBA10E4F653SAY1I" TargetMode="External"/><Relationship Id="rId5" Type="http://schemas.openxmlformats.org/officeDocument/2006/relationships/webSettings" Target="webSettings.xml"/><Relationship Id="rId15" Type="http://schemas.openxmlformats.org/officeDocument/2006/relationships/hyperlink" Target="consultantplus://offline/ref=B3E5CD74884C8CD3C30A0649545F2C03FF9CDB8025BCF433ECB472B015EE4B5F61B48273BEa7u4O" TargetMode="External"/><Relationship Id="rId23" Type="http://schemas.openxmlformats.org/officeDocument/2006/relationships/hyperlink" Target="consultantplus://offline/ref=81BBF9B2578C93478AA50F45EE3F5A57BA9BA4191C686890908AC510FE2BEBCA0DAFFE93B4UB27H" TargetMode="External"/><Relationship Id="rId28" Type="http://schemas.openxmlformats.org/officeDocument/2006/relationships/hyperlink" Target="consultantplus://offline/ref=main?base=LAW;n=295903;dst=100138" TargetMode="External"/><Relationship Id="rId10" Type="http://schemas.openxmlformats.org/officeDocument/2006/relationships/hyperlink" Target="consultantplus://offline/ref=977A47185F1295490BD0F1B7615408BFF9FDBCF1896C6F01964D9E8C0FDA7B1ACB777CD872E6B5ADP7DDL" TargetMode="External"/><Relationship Id="rId19" Type="http://schemas.openxmlformats.org/officeDocument/2006/relationships/hyperlink" Target="consultantplus://offline/ref=6F040A70536DC890883EAEEC7E1972D429B1AC79BDC925CC7C0D03486A7A9696A091AD787B139F7802O1O" TargetMode="External"/><Relationship Id="rId31" Type="http://schemas.openxmlformats.org/officeDocument/2006/relationships/hyperlink" Target="consultantplus://offline/ref=796FCB5FAC8CE9AF227C6D240370CB8FF0DD713FCF8E735EB1C56DE9D6BF8D32A4CBB35E028E409FFAgBI" TargetMode="External"/><Relationship Id="rId4" Type="http://schemas.openxmlformats.org/officeDocument/2006/relationships/settings" Target="settings.xml"/><Relationship Id="rId9" Type="http://schemas.openxmlformats.org/officeDocument/2006/relationships/hyperlink" Target="consultantplus://offline/ref=11F5623DC8D0FC0C079B6674C7A78D8ADE1480B1792411F386AE3F054112F54AD0F05E8E3FD28A4EH3m2L" TargetMode="External"/><Relationship Id="rId14" Type="http://schemas.openxmlformats.org/officeDocument/2006/relationships/hyperlink" Target="https://torgi.gov.ru" TargetMode="External"/><Relationship Id="rId22" Type="http://schemas.openxmlformats.org/officeDocument/2006/relationships/hyperlink" Target="https://torgi.gov.ru" TargetMode="External"/><Relationship Id="rId27" Type="http://schemas.openxmlformats.org/officeDocument/2006/relationships/hyperlink" Target="consultantplus://offline/ref=1E247DB287154A05DEF250579ADF64528BFBA896F3030AE59485AA341B7FDF8F362C3478AA68k2O" TargetMode="External"/><Relationship Id="rId30" Type="http://schemas.openxmlformats.org/officeDocument/2006/relationships/hyperlink" Target="consultantplus://offline/ref=796FCB5FAC8CE9AF227C6D240370CB8FF0DD713FCF8E735EB1C56DE9D6BF8D32A4CBB35E028E409EFAg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9675-324F-4801-AA61-5C36A6C5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28</Pages>
  <Words>9899</Words>
  <Characters>56425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12</cp:revision>
  <cp:lastPrinted>2018-09-14T14:33:00Z</cp:lastPrinted>
  <dcterms:created xsi:type="dcterms:W3CDTF">2018-12-16T13:58:00Z</dcterms:created>
  <dcterms:modified xsi:type="dcterms:W3CDTF">2018-12-17T13:34:00Z</dcterms:modified>
</cp:coreProperties>
</file>